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617" w:rsidRPr="00231E4F" w:rsidRDefault="00C00617" w:rsidP="00C00617">
      <w:pPr>
        <w:pStyle w:val="CM6"/>
        <w:jc w:val="center"/>
        <w:rPr>
          <w:rFonts w:ascii="Times New Roman" w:hAnsi="Times New Roman"/>
          <w:b/>
          <w:i/>
          <w:color w:val="000000"/>
          <w:sz w:val="20"/>
          <w:szCs w:val="20"/>
        </w:rPr>
      </w:pPr>
      <w:bookmarkStart w:id="0" w:name="_GoBack"/>
      <w:bookmarkEnd w:id="0"/>
      <w:r w:rsidRPr="00231E4F">
        <w:rPr>
          <w:rFonts w:ascii="Times New Roman" w:hAnsi="Times New Roman"/>
          <w:b/>
          <w:i/>
          <w:color w:val="000000"/>
          <w:sz w:val="20"/>
          <w:szCs w:val="20"/>
        </w:rPr>
        <w:t>SCHEDA PER L'INDIVIDUAZIONE DEI DOCENT</w:t>
      </w:r>
      <w:r w:rsidR="003B0885">
        <w:rPr>
          <w:rFonts w:ascii="Times New Roman" w:hAnsi="Times New Roman"/>
          <w:b/>
          <w:i/>
          <w:color w:val="000000"/>
          <w:sz w:val="20"/>
          <w:szCs w:val="20"/>
        </w:rPr>
        <w:t>I SOPRANNUMERARI PER L’A.S. 202</w:t>
      </w:r>
      <w:r w:rsidR="00F27586">
        <w:rPr>
          <w:rFonts w:ascii="Times New Roman" w:hAnsi="Times New Roman"/>
          <w:b/>
          <w:i/>
          <w:color w:val="000000"/>
          <w:sz w:val="20"/>
          <w:szCs w:val="20"/>
        </w:rPr>
        <w:t>2/2023</w:t>
      </w:r>
    </w:p>
    <w:p w:rsidR="00C00617" w:rsidRDefault="00C00617" w:rsidP="00C00617">
      <w:pPr>
        <w:spacing w:after="0" w:line="360" w:lineRule="auto"/>
        <w:jc w:val="both"/>
        <w:rPr>
          <w:rFonts w:cs="Calibri"/>
          <w:sz w:val="20"/>
          <w:szCs w:val="20"/>
        </w:rPr>
      </w:pPr>
    </w:p>
    <w:p w:rsidR="00C00617" w:rsidRDefault="00C00617" w:rsidP="00C00617">
      <w:pPr>
        <w:spacing w:after="0" w:line="360" w:lineRule="auto"/>
        <w:jc w:val="both"/>
        <w:rPr>
          <w:rFonts w:cs="Calibri"/>
          <w:sz w:val="20"/>
          <w:szCs w:val="20"/>
        </w:rPr>
      </w:pPr>
    </w:p>
    <w:p w:rsidR="00C00617" w:rsidRPr="00815F26" w:rsidRDefault="00C00617" w:rsidP="00C00617">
      <w:pPr>
        <w:spacing w:after="0" w:line="360" w:lineRule="auto"/>
        <w:jc w:val="both"/>
        <w:rPr>
          <w:rFonts w:cs="Verdana"/>
          <w:color w:val="000000"/>
          <w:sz w:val="20"/>
          <w:szCs w:val="20"/>
        </w:rPr>
      </w:pPr>
      <w:r>
        <w:rPr>
          <w:rFonts w:cs="Calibri"/>
          <w:sz w:val="20"/>
          <w:szCs w:val="20"/>
        </w:rPr>
        <w:t xml:space="preserve">La sottoscritta ___________ </w:t>
      </w:r>
      <w:r w:rsidRPr="00815F26">
        <w:rPr>
          <w:rFonts w:cs="Calibri"/>
          <w:sz w:val="20"/>
          <w:szCs w:val="20"/>
        </w:rPr>
        <w:t>nat</w:t>
      </w:r>
      <w:r>
        <w:rPr>
          <w:rFonts w:cs="Calibri"/>
          <w:sz w:val="20"/>
          <w:szCs w:val="20"/>
        </w:rPr>
        <w:t>a</w:t>
      </w:r>
      <w:r w:rsidRPr="00815F26">
        <w:rPr>
          <w:rFonts w:cs="Calibri"/>
          <w:sz w:val="20"/>
          <w:szCs w:val="20"/>
        </w:rPr>
        <w:t xml:space="preserve"> a </w:t>
      </w:r>
      <w:r>
        <w:rPr>
          <w:rFonts w:cs="Calibri"/>
          <w:sz w:val="20"/>
          <w:szCs w:val="20"/>
        </w:rPr>
        <w:t>__________prov. (____)</w:t>
      </w:r>
      <w:r w:rsidRPr="00815F26">
        <w:rPr>
          <w:rFonts w:cs="Calibri"/>
          <w:sz w:val="20"/>
          <w:szCs w:val="20"/>
        </w:rPr>
        <w:t xml:space="preserve"> il </w:t>
      </w:r>
      <w:r>
        <w:rPr>
          <w:rFonts w:cs="Calibri"/>
          <w:sz w:val="20"/>
          <w:szCs w:val="20"/>
        </w:rPr>
        <w:t>____________ residente in via _________</w:t>
      </w:r>
      <w:r w:rsidRPr="00815F26">
        <w:rPr>
          <w:rFonts w:cs="Calibri"/>
          <w:sz w:val="20"/>
          <w:szCs w:val="20"/>
        </w:rPr>
        <w:t xml:space="preserve"> insegnante di </w:t>
      </w:r>
      <w:r>
        <w:rPr>
          <w:rFonts w:cs="Calibri"/>
          <w:sz w:val="20"/>
          <w:szCs w:val="20"/>
        </w:rPr>
        <w:t>_________ (classe di concorso __________</w:t>
      </w:r>
      <w:r w:rsidRPr="00815F26">
        <w:rPr>
          <w:rFonts w:cs="Calibri"/>
          <w:sz w:val="20"/>
          <w:szCs w:val="20"/>
        </w:rPr>
        <w:t xml:space="preserve">) </w:t>
      </w:r>
      <w:r w:rsidRPr="00815F26">
        <w:rPr>
          <w:rFonts w:cs="Verdana"/>
          <w:color w:val="000000"/>
          <w:sz w:val="20"/>
          <w:szCs w:val="20"/>
        </w:rPr>
        <w:t>immesso in ruolo</w:t>
      </w:r>
      <w:r>
        <w:rPr>
          <w:rFonts w:cs="Verdana"/>
          <w:color w:val="000000"/>
          <w:sz w:val="20"/>
          <w:szCs w:val="20"/>
        </w:rPr>
        <w:t xml:space="preserve"> il ______________</w:t>
      </w:r>
      <w:r w:rsidRPr="00815F26">
        <w:rPr>
          <w:rFonts w:cs="Verdana"/>
          <w:color w:val="000000"/>
          <w:sz w:val="20"/>
          <w:szCs w:val="20"/>
        </w:rPr>
        <w:t xml:space="preserve">con effettiva assunzione in servizio dal </w:t>
      </w:r>
      <w:r>
        <w:rPr>
          <w:rFonts w:cs="Verdana"/>
          <w:color w:val="000000"/>
          <w:sz w:val="20"/>
          <w:szCs w:val="20"/>
        </w:rPr>
        <w:t>----------------------,</w:t>
      </w:r>
      <w:r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C00617" w:rsidRPr="00815F26" w:rsidRDefault="00C00617" w:rsidP="00C00617">
      <w:pPr>
        <w:spacing w:after="0" w:line="240" w:lineRule="auto"/>
        <w:jc w:val="center"/>
        <w:rPr>
          <w:rFonts w:cs="Calibri"/>
          <w:b/>
          <w:bCs/>
          <w:sz w:val="20"/>
          <w:szCs w:val="20"/>
        </w:rPr>
      </w:pPr>
      <w:r w:rsidRPr="00815F26">
        <w:rPr>
          <w:rFonts w:cs="Calibri"/>
          <w:b/>
          <w:bCs/>
          <w:sz w:val="20"/>
          <w:szCs w:val="20"/>
        </w:rPr>
        <w:t>dichiara</w:t>
      </w:r>
    </w:p>
    <w:p w:rsidR="00C00617" w:rsidRDefault="00C00617" w:rsidP="00C00617">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C00617" w:rsidRPr="00840D80" w:rsidTr="00B53476">
        <w:trPr>
          <w:trHeight w:val="483"/>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C00617" w:rsidRPr="00815F26" w:rsidRDefault="00C00617" w:rsidP="00B53476">
            <w:pPr>
              <w:pStyle w:val="CM8"/>
              <w:rPr>
                <w:sz w:val="21"/>
                <w:szCs w:val="21"/>
              </w:rPr>
            </w:pPr>
            <w:r w:rsidRPr="00815F26">
              <w:rPr>
                <w:sz w:val="21"/>
                <w:szCs w:val="21"/>
              </w:rPr>
              <w:t xml:space="preserve">I -ANZIANITÀ </w:t>
            </w:r>
            <w:proofErr w:type="spellStart"/>
            <w:r w:rsidRPr="00815F26">
              <w:rPr>
                <w:sz w:val="21"/>
                <w:szCs w:val="21"/>
              </w:rPr>
              <w:t>DI</w:t>
            </w:r>
            <w:proofErr w:type="spellEnd"/>
            <w:r w:rsidRPr="00815F26">
              <w:rPr>
                <w:sz w:val="21"/>
                <w:szCs w:val="21"/>
              </w:rPr>
              <w:t xml:space="preserve"> SERVIZIO: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7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Pr>
                <w:sz w:val="18"/>
                <w:szCs w:val="18"/>
              </w:rPr>
              <w:t>(comune)</w:t>
            </w:r>
          </w:p>
          <w:p w:rsidR="00C00617" w:rsidRPr="00840D80" w:rsidRDefault="00C00617" w:rsidP="00B53476">
            <w:pPr>
              <w:pStyle w:val="Default"/>
              <w:jc w:val="both"/>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Al) per ogni anno di servizio effettivamente prestato (2) dopo la nomina nel ruolo di appartenenza</w:t>
            </w:r>
            <w:r>
              <w:rPr>
                <w:sz w:val="18"/>
                <w:szCs w:val="18"/>
              </w:rPr>
              <w:t xml:space="preserve"> (1)</w:t>
            </w:r>
            <w:r w:rsidRPr="00840D80">
              <w:rPr>
                <w:sz w:val="18"/>
                <w:szCs w:val="18"/>
              </w:rPr>
              <w:t xml:space="preserve"> in scuole o istituti situati nelle piccole isole (3) in aggiunta al punteggio di cui al punto A) </w:t>
            </w:r>
          </w:p>
          <w:p w:rsidR="00C00617" w:rsidRDefault="00C00617" w:rsidP="00B53476">
            <w:pPr>
              <w:pStyle w:val="Default"/>
              <w:rPr>
                <w:sz w:val="18"/>
                <w:szCs w:val="18"/>
              </w:rPr>
            </w:pPr>
            <w:r w:rsidRPr="0020256C">
              <w:rPr>
                <w:b/>
                <w:sz w:val="18"/>
                <w:szCs w:val="18"/>
              </w:rPr>
              <w:t>Punti 6</w:t>
            </w:r>
            <w:r>
              <w:rPr>
                <w:sz w:val="18"/>
                <w:szCs w:val="18"/>
              </w:rPr>
              <w:t xml:space="preserve"> (comune)</w:t>
            </w:r>
          </w:p>
          <w:p w:rsidR="00C00617" w:rsidRPr="00840D80" w:rsidRDefault="00C00617" w:rsidP="00B53476">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8"/>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B)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w:t>
            </w:r>
            <w:r>
              <w:rPr>
                <w:sz w:val="18"/>
                <w:szCs w:val="18"/>
              </w:rPr>
              <w:t>e</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prestato nella scuola </w:t>
            </w:r>
            <w:r>
              <w:rPr>
                <w:sz w:val="18"/>
                <w:szCs w:val="18"/>
              </w:rPr>
              <w:t>dell’infanzia</w:t>
            </w:r>
            <w:r w:rsidRPr="00840D80">
              <w:rPr>
                <w:sz w:val="18"/>
                <w:szCs w:val="18"/>
              </w:rPr>
              <w:t xml:space="preserve"> (4)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30"/>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B</w:t>
            </w:r>
            <w:r>
              <w:rPr>
                <w:sz w:val="18"/>
                <w:szCs w:val="18"/>
              </w:rPr>
              <w:t>1</w:t>
            </w:r>
            <w:r w:rsidRPr="00840D80">
              <w:rPr>
                <w:sz w:val="18"/>
                <w:szCs w:val="18"/>
              </w:rPr>
              <w:t xml:space="preserve">) per ogni anno di servizio </w:t>
            </w:r>
            <w:proofErr w:type="spellStart"/>
            <w:r w:rsidRPr="00840D80">
              <w:rPr>
                <w:sz w:val="18"/>
                <w:szCs w:val="18"/>
              </w:rPr>
              <w:t>preruolo</w:t>
            </w:r>
            <w:proofErr w:type="spellEnd"/>
            <w:r w:rsidRPr="00840D80">
              <w:rPr>
                <w:sz w:val="18"/>
                <w:szCs w:val="18"/>
              </w:rPr>
              <w:t xml:space="preserve"> o di altro servizio di ruolo riconosciuto o </w:t>
            </w:r>
            <w:r>
              <w:rPr>
                <w:sz w:val="18"/>
                <w:szCs w:val="18"/>
              </w:rPr>
              <w:t>riconoscibile</w:t>
            </w:r>
            <w:r w:rsidRPr="00840D80">
              <w:rPr>
                <w:sz w:val="18"/>
                <w:szCs w:val="18"/>
              </w:rPr>
              <w:t xml:space="preserve"> ai fini della carriera o per ogni anno di servizio </w:t>
            </w:r>
            <w:proofErr w:type="spellStart"/>
            <w:r w:rsidRPr="00840D80">
              <w:rPr>
                <w:sz w:val="18"/>
                <w:szCs w:val="18"/>
              </w:rPr>
              <w:t>preruolo</w:t>
            </w:r>
            <w:proofErr w:type="spellEnd"/>
            <w:r w:rsidRPr="00840D80">
              <w:rPr>
                <w:sz w:val="18"/>
                <w:szCs w:val="18"/>
              </w:rPr>
              <w:t xml:space="preserve"> o di altro servizio di ruolo nella scuola dell'infanzia, effettivamente prestato (2) in scuole o istituti situati nelle piccole isole (3)  (4) in aggiunta al p</w:t>
            </w:r>
            <w:r>
              <w:rPr>
                <w:sz w:val="18"/>
                <w:szCs w:val="18"/>
              </w:rPr>
              <w:t xml:space="preserve">unteggio di cui al punto B)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186"/>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B</w:t>
            </w:r>
            <w:r>
              <w:rPr>
                <w:sz w:val="18"/>
                <w:szCs w:val="18"/>
              </w:rPr>
              <w:t>2</w:t>
            </w:r>
            <w:r w:rsidRPr="00840D80">
              <w:rPr>
                <w:sz w:val="18"/>
                <w:szCs w:val="18"/>
              </w:rPr>
              <w:t>) (valido solo per</w:t>
            </w:r>
            <w:r>
              <w:rPr>
                <w:sz w:val="18"/>
                <w:szCs w:val="18"/>
              </w:rPr>
              <w:t xml:space="preserve"> i docenti del</w:t>
            </w:r>
            <w:r w:rsidRPr="00840D80">
              <w:rPr>
                <w:sz w:val="18"/>
                <w:szCs w:val="18"/>
              </w:rPr>
              <w:t xml:space="preserve">la scuola primaria) per ogni anno di servizio di ruolo effettivamente prestato come "specialista" per l'insegnamento della lingua straniera dall'anno scolastico 92/93 fino </w:t>
            </w:r>
          </w:p>
          <w:p w:rsidR="00C00617" w:rsidRDefault="00C00617" w:rsidP="00B53476">
            <w:pPr>
              <w:pStyle w:val="Default"/>
              <w:rPr>
                <w:sz w:val="18"/>
                <w:szCs w:val="18"/>
              </w:rPr>
            </w:pPr>
            <w:r w:rsidRPr="00840D80">
              <w:rPr>
                <w:sz w:val="18"/>
                <w:szCs w:val="18"/>
              </w:rPr>
              <w:t>all' anno scolastico 97/98 (in aggiunta al punteggio di cui alle lettere B e B</w:t>
            </w:r>
            <w:r>
              <w:rPr>
                <w:sz w:val="18"/>
                <w:szCs w:val="18"/>
              </w:rPr>
              <w:t>1</w:t>
            </w:r>
            <w:r w:rsidRPr="00840D80">
              <w:rPr>
                <w:sz w:val="18"/>
                <w:szCs w:val="18"/>
              </w:rPr>
              <w:t xml:space="preserve">) rispettivamente: </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Pr="0020256C">
              <w:rPr>
                <w:b/>
                <w:sz w:val="18"/>
                <w:szCs w:val="18"/>
              </w:rPr>
              <w:t>Punti 0,5</w:t>
            </w:r>
          </w:p>
          <w:p w:rsidR="00C00617" w:rsidRPr="00840D80" w:rsidRDefault="00C00617" w:rsidP="00B53476">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627"/>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previsto dalle lettere A), Al), B), B1), B2), B3) (N.B.: per i trasferimenti d'ufficio si veda anche la nota 5 bis). </w:t>
            </w:r>
            <w:r w:rsidRPr="0020256C">
              <w:rPr>
                <w:b/>
                <w:sz w:val="18"/>
                <w:szCs w:val="18"/>
              </w:rPr>
              <w:t>Punti 6</w:t>
            </w:r>
          </w:p>
          <w:p w:rsidR="00C00617" w:rsidRDefault="00C00617" w:rsidP="00B53476">
            <w:pPr>
              <w:pStyle w:val="Default"/>
              <w:rPr>
                <w:sz w:val="18"/>
                <w:szCs w:val="18"/>
              </w:rPr>
            </w:pPr>
            <w:r w:rsidRPr="00840D80">
              <w:rPr>
                <w:sz w:val="18"/>
                <w:szCs w:val="18"/>
              </w:rPr>
              <w:t>Per ogni ulteriore anno di servizio:</w:t>
            </w:r>
          </w:p>
          <w:p w:rsidR="00C00617" w:rsidRDefault="00C00617" w:rsidP="00B53476">
            <w:pPr>
              <w:pStyle w:val="Default"/>
              <w:rPr>
                <w:sz w:val="18"/>
                <w:szCs w:val="18"/>
              </w:rPr>
            </w:pPr>
            <w:r w:rsidRPr="00840D80">
              <w:rPr>
                <w:sz w:val="18"/>
                <w:szCs w:val="18"/>
              </w:rPr>
              <w:t xml:space="preserve"> entro il quinquennio </w:t>
            </w:r>
            <w:r w:rsidRPr="0020256C">
              <w:rPr>
                <w:b/>
                <w:sz w:val="18"/>
                <w:szCs w:val="18"/>
              </w:rPr>
              <w:t>Punti 2</w:t>
            </w:r>
          </w:p>
          <w:p w:rsidR="00C00617" w:rsidRDefault="00C00617" w:rsidP="00B53476">
            <w:pPr>
              <w:pStyle w:val="Default"/>
              <w:rPr>
                <w:sz w:val="18"/>
                <w:szCs w:val="18"/>
              </w:rPr>
            </w:pPr>
            <w:r w:rsidRPr="00840D80">
              <w:rPr>
                <w:sz w:val="18"/>
                <w:szCs w:val="18"/>
              </w:rPr>
              <w:t xml:space="preserve">oltre il quinquennio </w:t>
            </w:r>
            <w:r w:rsidRPr="0020256C">
              <w:rPr>
                <w:b/>
                <w:sz w:val="18"/>
                <w:szCs w:val="18"/>
              </w:rPr>
              <w:t>Punti 3</w:t>
            </w:r>
          </w:p>
          <w:p w:rsidR="00C00617" w:rsidRPr="00840D80" w:rsidRDefault="00C00617" w:rsidP="00B53476">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34"/>
        </w:trPr>
        <w:tc>
          <w:tcPr>
            <w:tcW w:w="7729"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B2), B3) ...</w:t>
            </w:r>
            <w:proofErr w:type="spellStart"/>
            <w:r>
              <w:rPr>
                <w:sz w:val="18"/>
                <w:szCs w:val="18"/>
                <w:u w:color="FF0000"/>
              </w:rPr>
              <w:t>…………</w:t>
            </w:r>
            <w:proofErr w:type="spellEnd"/>
            <w:r>
              <w:rPr>
                <w:sz w:val="18"/>
                <w:szCs w:val="18"/>
                <w:u w:color="FF0000"/>
              </w:rPr>
              <w:t xml:space="preserve">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995"/>
        </w:trPr>
        <w:tc>
          <w:tcPr>
            <w:tcW w:w="7729"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C00617" w:rsidRDefault="00C00617" w:rsidP="00B53476">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C00617" w:rsidRPr="00840D80" w:rsidRDefault="00C00617" w:rsidP="00B53476">
            <w:pPr>
              <w:pStyle w:val="Default"/>
              <w:rPr>
                <w:sz w:val="18"/>
                <w:szCs w:val="18"/>
              </w:rPr>
            </w:pPr>
            <w:r w:rsidRPr="0020256C">
              <w:rPr>
                <w:b/>
                <w:sz w:val="18"/>
                <w:szCs w:val="18"/>
              </w:rPr>
              <w:t>Punti 1,5</w:t>
            </w:r>
          </w:p>
          <w:p w:rsidR="00C00617" w:rsidRDefault="00C00617" w:rsidP="00B53476">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C00617" w:rsidRPr="00840D80" w:rsidRDefault="00C00617" w:rsidP="00B53476">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2"/>
        </w:trPr>
        <w:tc>
          <w:tcPr>
            <w:tcW w:w="7729"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D) a coloro che, per un triennio, a decorrere dalle operazioni di mobilità per l'</w:t>
            </w:r>
            <w:proofErr w:type="spellStart"/>
            <w:r w:rsidRPr="00840D80">
              <w:rPr>
                <w:sz w:val="18"/>
                <w:szCs w:val="18"/>
              </w:rPr>
              <w:t>a.s.</w:t>
            </w:r>
            <w:proofErr w:type="spellEnd"/>
            <w:r w:rsidRPr="00840D80">
              <w:rPr>
                <w:sz w:val="18"/>
                <w:szCs w:val="18"/>
              </w:rPr>
              <w:t xml:space="preserve"> 2000/2001 e fino all'</w:t>
            </w:r>
            <w:proofErr w:type="spellStart"/>
            <w:r w:rsidRPr="00840D80">
              <w:rPr>
                <w:sz w:val="18"/>
                <w:szCs w:val="18"/>
              </w:rPr>
              <w:t>a.s.</w:t>
            </w:r>
            <w:proofErr w:type="spellEnd"/>
            <w:r w:rsidRPr="00840D80">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rFonts w:cs="Times New Roman"/>
                <w:color w:val="auto"/>
              </w:rPr>
            </w:pPr>
          </w:p>
          <w:p w:rsidR="00C00617" w:rsidRPr="00840D80" w:rsidRDefault="00C00617" w:rsidP="00B53476">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535F8B" w:rsidRDefault="00C00617" w:rsidP="00C00617">
      <w:pPr>
        <w:pStyle w:val="Default"/>
        <w:rPr>
          <w:rFonts w:cs="Times New Roman"/>
          <w:color w:val="auto"/>
        </w:rPr>
      </w:pPr>
      <w:r>
        <w:rPr>
          <w:sz w:val="21"/>
          <w:szCs w:val="21"/>
        </w:rPr>
        <w:t xml:space="preserve">II -ESIGENZE </w:t>
      </w:r>
      <w:proofErr w:type="spellStart"/>
      <w:r>
        <w:rPr>
          <w:sz w:val="21"/>
          <w:szCs w:val="21"/>
        </w:rPr>
        <w:t>DI</w:t>
      </w:r>
      <w:proofErr w:type="spellEnd"/>
      <w:r>
        <w:rPr>
          <w:sz w:val="21"/>
          <w:szCs w:val="21"/>
        </w:rPr>
        <w:t xml:space="preserve"> FAMIGLIA (6) (7):</w:t>
      </w:r>
    </w:p>
    <w:tbl>
      <w:tblPr>
        <w:tblW w:w="10353" w:type="dxa"/>
        <w:tblLook w:val="0000"/>
      </w:tblPr>
      <w:tblGrid>
        <w:gridCol w:w="7720"/>
        <w:gridCol w:w="1363"/>
        <w:gridCol w:w="1270"/>
      </w:tblGrid>
      <w:tr w:rsidR="00C00617" w:rsidRPr="00840D80" w:rsidTr="00B53476">
        <w:trPr>
          <w:trHeight w:val="31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p>
        </w:tc>
      </w:tr>
      <w:tr w:rsidR="00C00617" w:rsidRPr="00840D80" w:rsidTr="00B53476">
        <w:trPr>
          <w:trHeight w:val="67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lastRenderedPageBreak/>
              <w:t xml:space="preserve">A) per ricongiungimento al coniuge ovvero, nel caso di docenti senza coniuge o separati giudizialmente o consensualmente con atto omologato dal tribunale, per ricongiungimento ai genitori o ai figli (7) </w:t>
            </w:r>
          </w:p>
          <w:p w:rsidR="00C00617" w:rsidRPr="0020256C" w:rsidRDefault="00C00617" w:rsidP="00B53476">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8"/>
                <w:szCs w:val="18"/>
              </w:rPr>
            </w:pPr>
            <w:r w:rsidRPr="00840D80">
              <w:rPr>
                <w:sz w:val="18"/>
                <w:szCs w:val="18"/>
              </w:rPr>
              <w:t xml:space="preserve">B) per ogni figlio di età inferiore a sei anni (8) </w:t>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700"/>
        </w:trPr>
        <w:tc>
          <w:tcPr>
            <w:tcW w:w="7720"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C00617" w:rsidRPr="00BF7A94" w:rsidRDefault="00C00617" w:rsidP="00B53476">
            <w:pPr>
              <w:pStyle w:val="Default"/>
              <w:rPr>
                <w:b/>
                <w:sz w:val="18"/>
                <w:szCs w:val="18"/>
              </w:rPr>
            </w:pP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95"/>
        </w:trPr>
        <w:tc>
          <w:tcPr>
            <w:tcW w:w="772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bl>
    <w:p w:rsidR="00C00617" w:rsidRDefault="00C00617" w:rsidP="00C00617">
      <w:pPr>
        <w:pStyle w:val="Default"/>
        <w:rPr>
          <w:rFonts w:cs="Times New Roman"/>
          <w:color w:val="auto"/>
        </w:rPr>
      </w:pPr>
    </w:p>
    <w:p w:rsidR="00C00617" w:rsidRPr="00815F26" w:rsidRDefault="00C00617" w:rsidP="00C00617">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C00617" w:rsidRPr="00840D80" w:rsidTr="00B53476">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840D80" w:rsidRDefault="00C00617" w:rsidP="00B53476">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8"/>
                <w:szCs w:val="18"/>
              </w:rPr>
            </w:pPr>
            <w:r w:rsidRPr="00840D80">
              <w:rPr>
                <w:sz w:val="18"/>
                <w:szCs w:val="18"/>
              </w:rPr>
              <w:t xml:space="preserve">Riservato al </w:t>
            </w:r>
            <w:proofErr w:type="spellStart"/>
            <w:r w:rsidRPr="00840D80">
              <w:rPr>
                <w:sz w:val="18"/>
                <w:szCs w:val="18"/>
              </w:rPr>
              <w:t>Dir.Scol.</w:t>
            </w:r>
            <w:proofErr w:type="spellEnd"/>
            <w:r w:rsidRPr="00840D80">
              <w:rPr>
                <w:sz w:val="18"/>
                <w:szCs w:val="18"/>
              </w:rPr>
              <w:t xml:space="preserve"> </w:t>
            </w:r>
          </w:p>
        </w:tc>
      </w:tr>
      <w:tr w:rsidR="00C00617" w:rsidRPr="00840D80" w:rsidTr="00B53476">
        <w:trPr>
          <w:trHeight w:val="62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A</w:t>
            </w:r>
            <w:r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C00617" w:rsidRPr="00BF7A94" w:rsidRDefault="00C00617" w:rsidP="00B53476">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1555"/>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B</w:t>
            </w:r>
            <w:r w:rsidRPr="00840D80">
              <w:rPr>
                <w:sz w:val="16"/>
                <w:szCs w:val="16"/>
              </w:rPr>
              <w:t>)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p>
          <w:p w:rsidR="00C00617" w:rsidRPr="00840D80" w:rsidRDefault="00C00617" w:rsidP="00B53476">
            <w:pPr>
              <w:pStyle w:val="Default"/>
              <w:rPr>
                <w:sz w:val="16"/>
                <w:szCs w:val="16"/>
              </w:rPr>
            </w:pPr>
            <w:r w:rsidRPr="00840D80">
              <w:rPr>
                <w:sz w:val="16"/>
                <w:szCs w:val="16"/>
              </w:rPr>
              <w:t xml:space="preserve">per ogni diploma </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557"/>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jc w:val="center"/>
              <w:rPr>
                <w:sz w:val="16"/>
                <w:szCs w:val="16"/>
              </w:rPr>
            </w:pPr>
            <w:r>
              <w:rPr>
                <w:sz w:val="16"/>
                <w:szCs w:val="16"/>
              </w:rPr>
              <w:t>C</w:t>
            </w:r>
            <w:r w:rsidRPr="00840D80">
              <w:rPr>
                <w:sz w:val="16"/>
                <w:szCs w:val="16"/>
              </w:rPr>
              <w:t>) per ogni diploma universitario (diploma accademico di primo livello, laurea di primo livello o breve o diploma Istituto Superiore di Educazione Fisica (ISEF), conseguito oltre al titolo di st</w:t>
            </w:r>
            <w:r>
              <w:rPr>
                <w:sz w:val="16"/>
                <w:szCs w:val="16"/>
              </w:rPr>
              <w:t>udio attualmente necessario per</w:t>
            </w:r>
          </w:p>
          <w:p w:rsidR="00C00617" w:rsidRPr="00840D80" w:rsidRDefault="00C00617" w:rsidP="00B53476">
            <w:pPr>
              <w:pStyle w:val="Default"/>
              <w:rPr>
                <w:sz w:val="16"/>
                <w:szCs w:val="16"/>
              </w:rPr>
            </w:pPr>
            <w:r w:rsidRPr="00840D80">
              <w:rPr>
                <w:sz w:val="16"/>
                <w:szCs w:val="16"/>
              </w:rPr>
              <w:t xml:space="preserve">l'accesso al ruolo di appartenenza </w:t>
            </w:r>
            <w:r>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jc w:val="center"/>
              <w:rPr>
                <w:rFonts w:cs="Times New Roman"/>
                <w:color w:val="auto"/>
              </w:rPr>
            </w:pPr>
          </w:p>
        </w:tc>
      </w:tr>
      <w:tr w:rsidR="00C00617" w:rsidRPr="00840D80" w:rsidTr="00B53476">
        <w:trPr>
          <w:trHeight w:val="12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D</w:t>
            </w:r>
            <w:r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C00617" w:rsidRPr="00840D80" w:rsidRDefault="00C00617" w:rsidP="00B53476">
            <w:pPr>
              <w:pStyle w:val="Default"/>
              <w:rPr>
                <w:rFonts w:ascii="Arial" w:hAnsi="Arial" w:cs="Arial"/>
                <w:sz w:val="16"/>
                <w:szCs w:val="16"/>
              </w:rPr>
            </w:pPr>
            <w:r w:rsidRPr="00840D80">
              <w:rPr>
                <w:sz w:val="16"/>
                <w:szCs w:val="16"/>
              </w:rPr>
              <w:t xml:space="preserve">-per ogni </w:t>
            </w:r>
            <w:proofErr w:type="spellStart"/>
            <w:r w:rsidRPr="00840D80">
              <w:rPr>
                <w:sz w:val="16"/>
                <w:szCs w:val="16"/>
              </w:rPr>
              <w:t>corso</w:t>
            </w:r>
            <w:r w:rsidRPr="00BF7A94">
              <w:rPr>
                <w:b/>
                <w:sz w:val="16"/>
                <w:szCs w:val="16"/>
              </w:rPr>
              <w:t>Punti</w:t>
            </w:r>
            <w:proofErr w:type="spellEnd"/>
            <w:r w:rsidRPr="00BF7A94">
              <w:rPr>
                <w:b/>
                <w:sz w:val="16"/>
                <w:szCs w:val="16"/>
              </w:rPr>
              <w:t xml:space="preserve"> </w:t>
            </w:r>
            <w:r w:rsidRPr="00BF7A94">
              <w:rPr>
                <w:rFonts w:ascii="Arial" w:hAnsi="Arial" w:cs="Arial"/>
                <w:b/>
                <w:sz w:val="16"/>
                <w:szCs w:val="16"/>
              </w:rPr>
              <w:t>1</w:t>
            </w:r>
          </w:p>
          <w:p w:rsidR="00C00617" w:rsidRPr="00840D80" w:rsidRDefault="00C00617" w:rsidP="00B53476">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rFonts w:cs="Times New Roman"/>
                <w:color w:val="auto"/>
              </w:rPr>
            </w:pPr>
          </w:p>
          <w:p w:rsidR="00C00617" w:rsidRDefault="00C00617" w:rsidP="00B53476">
            <w:pPr>
              <w:pStyle w:val="Default"/>
              <w:rPr>
                <w:rFonts w:cs="Times New Roman"/>
                <w:color w:val="auto"/>
              </w:rPr>
            </w:pPr>
          </w:p>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960"/>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sz w:val="16"/>
                <w:szCs w:val="16"/>
              </w:rPr>
            </w:pPr>
            <w:r>
              <w:rPr>
                <w:sz w:val="16"/>
                <w:szCs w:val="16"/>
              </w:rPr>
              <w:t>E</w:t>
            </w:r>
            <w:r w:rsidRPr="00840D80">
              <w:rPr>
                <w:sz w:val="16"/>
                <w:szCs w:val="16"/>
              </w:rPr>
              <w:t>)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w:t>
            </w:r>
            <w:r>
              <w:rPr>
                <w:sz w:val="16"/>
                <w:szCs w:val="16"/>
              </w:rPr>
              <w:t>2</w:t>
            </w:r>
            <w:r w:rsidRPr="00840D80">
              <w:rPr>
                <w:sz w:val="16"/>
                <w:szCs w:val="16"/>
              </w:rPr>
              <w:t xml:space="preserve">-L. n. 228/2012) conseguito oltre al titolo di studio attualmente necessario per l'accesso al ruolo di appartenenza (12) ... </w:t>
            </w:r>
            <w:r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13"/>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F</w:t>
            </w:r>
            <w:r w:rsidRPr="00840D80">
              <w:rPr>
                <w:sz w:val="16"/>
                <w:szCs w:val="16"/>
              </w:rPr>
              <w:t>) per il conseguimento del titolo di "dottorato di ricerca"</w:t>
            </w:r>
            <w:r w:rsidRPr="00BF7A94">
              <w:rPr>
                <w:b/>
                <w:sz w:val="16"/>
                <w:szCs w:val="16"/>
              </w:rPr>
              <w:t>Punti 5</w:t>
            </w:r>
          </w:p>
          <w:p w:rsidR="00C00617" w:rsidRPr="00840D80" w:rsidRDefault="00C00617" w:rsidP="00B53476">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688"/>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G</w:t>
            </w:r>
            <w:r w:rsidRPr="00840D80">
              <w:rPr>
                <w:sz w:val="16"/>
                <w:szCs w:val="16"/>
              </w:rPr>
              <w:t>)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(16)</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816"/>
        </w:trPr>
        <w:tc>
          <w:tcPr>
            <w:tcW w:w="7735"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ascii="Arial" w:hAnsi="Arial" w:cs="Arial"/>
                <w:sz w:val="16"/>
                <w:szCs w:val="16"/>
              </w:rPr>
            </w:pPr>
            <w:r>
              <w:rPr>
                <w:sz w:val="16"/>
                <w:szCs w:val="16"/>
              </w:rPr>
              <w:t>H</w:t>
            </w:r>
            <w:r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Pr="00955747">
              <w:rPr>
                <w:b/>
                <w:sz w:val="16"/>
                <w:szCs w:val="16"/>
              </w:rPr>
              <w:t xml:space="preserve">Punti </w:t>
            </w:r>
            <w:r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C00617" w:rsidRDefault="00C00617" w:rsidP="00B53476">
            <w:pPr>
              <w:pStyle w:val="Default"/>
              <w:rPr>
                <w:sz w:val="16"/>
                <w:szCs w:val="16"/>
              </w:rPr>
            </w:pPr>
            <w:r>
              <w:rPr>
                <w:sz w:val="16"/>
                <w:szCs w:val="16"/>
              </w:rPr>
              <w:t>N.B.: il certificato viene rilasciato solo a chi</w:t>
            </w:r>
          </w:p>
          <w:p w:rsidR="00C00617" w:rsidRDefault="00C00617" w:rsidP="00C00617">
            <w:pPr>
              <w:pStyle w:val="Default"/>
              <w:numPr>
                <w:ilvl w:val="0"/>
                <w:numId w:val="2"/>
              </w:numPr>
              <w:rPr>
                <w:sz w:val="16"/>
                <w:szCs w:val="16"/>
              </w:rPr>
            </w:pPr>
            <w:r>
              <w:rPr>
                <w:sz w:val="16"/>
                <w:szCs w:val="16"/>
              </w:rPr>
              <w:t>È in possesso di certificazione di Livello C1 del QCER (art 4 comma 2)</w:t>
            </w:r>
          </w:p>
          <w:p w:rsidR="00C00617" w:rsidRDefault="00C00617" w:rsidP="00C00617">
            <w:pPr>
              <w:pStyle w:val="Default"/>
              <w:numPr>
                <w:ilvl w:val="0"/>
                <w:numId w:val="2"/>
              </w:numPr>
              <w:rPr>
                <w:sz w:val="16"/>
                <w:szCs w:val="16"/>
              </w:rPr>
            </w:pPr>
            <w:r>
              <w:rPr>
                <w:sz w:val="16"/>
                <w:szCs w:val="16"/>
              </w:rPr>
              <w:t>Ha frequentato il corso metodologico</w:t>
            </w:r>
          </w:p>
          <w:p w:rsidR="00C00617" w:rsidRPr="00840D80" w:rsidRDefault="00C00617" w:rsidP="00C00617">
            <w:pPr>
              <w:pStyle w:val="Default"/>
              <w:numPr>
                <w:ilvl w:val="0"/>
                <w:numId w:val="2"/>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Default="00C00617" w:rsidP="00B53476">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C00617" w:rsidRDefault="00C00617" w:rsidP="00B53476">
            <w:pPr>
              <w:pStyle w:val="Default"/>
              <w:rPr>
                <w:b/>
                <w:sz w:val="16"/>
                <w:szCs w:val="16"/>
              </w:rPr>
            </w:pPr>
            <w:r w:rsidRPr="00955747">
              <w:rPr>
                <w:b/>
                <w:sz w:val="16"/>
                <w:szCs w:val="16"/>
              </w:rPr>
              <w:t>Punti 0,5</w:t>
            </w:r>
          </w:p>
          <w:p w:rsidR="00C00617" w:rsidRPr="00955747" w:rsidRDefault="00C00617" w:rsidP="00B53476">
            <w:pPr>
              <w:pStyle w:val="Default"/>
              <w:rPr>
                <w:sz w:val="16"/>
                <w:szCs w:val="16"/>
              </w:rPr>
            </w:pPr>
            <w:r w:rsidRPr="00955747">
              <w:rPr>
                <w:sz w:val="16"/>
                <w:szCs w:val="16"/>
              </w:rPr>
              <w:t>N.B.:</w:t>
            </w:r>
            <w:r>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840D80" w:rsidTr="00B53476">
        <w:trPr>
          <w:trHeight w:val="465"/>
        </w:trPr>
        <w:tc>
          <w:tcPr>
            <w:tcW w:w="7735" w:type="dxa"/>
            <w:tcBorders>
              <w:top w:val="single" w:sz="4" w:space="0" w:color="000000"/>
              <w:left w:val="single" w:sz="4" w:space="0" w:color="000000"/>
              <w:bottom w:val="single" w:sz="4" w:space="0" w:color="000000"/>
              <w:right w:val="single" w:sz="4" w:space="0" w:color="000000"/>
            </w:tcBorders>
          </w:tcPr>
          <w:p w:rsidR="00C00617" w:rsidRPr="00257F44" w:rsidRDefault="00C00617" w:rsidP="00B53476">
            <w:pPr>
              <w:pStyle w:val="Default"/>
              <w:rPr>
                <w:b/>
                <w:i/>
                <w:sz w:val="16"/>
                <w:szCs w:val="16"/>
              </w:rPr>
            </w:pPr>
            <w:r w:rsidRPr="00257F44">
              <w:rPr>
                <w:b/>
                <w:i/>
                <w:sz w:val="16"/>
                <w:szCs w:val="16"/>
              </w:rPr>
              <w:t xml:space="preserve">N.B. i titoli relativi a  B), C), D), E), F), G),  I), L), 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C00617" w:rsidRPr="00840D80" w:rsidRDefault="00C00617" w:rsidP="00B53476">
            <w:pPr>
              <w:pStyle w:val="Default"/>
              <w:rPr>
                <w:rFonts w:cs="Times New Roman"/>
                <w:color w:val="auto"/>
              </w:rPr>
            </w:pPr>
          </w:p>
        </w:tc>
      </w:tr>
      <w:tr w:rsidR="00C00617" w:rsidRPr="00257F44" w:rsidTr="00B53476">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C00617" w:rsidRPr="00257F44" w:rsidRDefault="00C00617" w:rsidP="00B53476">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C00617" w:rsidRPr="00257F44" w:rsidRDefault="00C00617" w:rsidP="00B53476">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C00617" w:rsidRPr="00257F44" w:rsidRDefault="00C00617" w:rsidP="00B53476">
            <w:pPr>
              <w:pStyle w:val="Default"/>
              <w:rPr>
                <w:rFonts w:cs="Times New Roman"/>
                <w:b/>
                <w:color w:val="auto"/>
              </w:rPr>
            </w:pPr>
          </w:p>
        </w:tc>
      </w:tr>
    </w:tbl>
    <w:p w:rsidR="00C00617" w:rsidRPr="0034586E" w:rsidRDefault="00C00617" w:rsidP="00C00617">
      <w:pPr>
        <w:pStyle w:val="a"/>
      </w:pPr>
      <w:r w:rsidRPr="0034586E">
        <w:t>* Si allega una dichiarazione, conforme agli all. D), F)</w:t>
      </w:r>
    </w:p>
    <w:p w:rsidR="00C00617" w:rsidRPr="0034586E" w:rsidRDefault="00C00617" w:rsidP="00C00617">
      <w:pPr>
        <w:pStyle w:val="a"/>
      </w:pPr>
      <w:r w:rsidRPr="0034586E">
        <w:t>**Si allegano i seguenti documenti attestanti il possesso dei titoli di cui ai punti II (esigenze di famiglia) e III (titoli generali):</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Data .......................................firma .............................................................................................. .</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Pr="00F21474" w:rsidRDefault="00C00617" w:rsidP="00C00617">
      <w:pPr>
        <w:pStyle w:val="testo"/>
        <w:rPr>
          <w:sz w:val="18"/>
          <w:szCs w:val="18"/>
          <w:u w:color="FF0000"/>
        </w:rPr>
      </w:pPr>
      <w:r w:rsidRPr="00F21474">
        <w:rPr>
          <w:sz w:val="18"/>
          <w:szCs w:val="18"/>
          <w:u w:color="FF0000"/>
        </w:rPr>
        <w:lastRenderedPageBreak/>
        <w:t xml:space="preserve">NOTE COMUNI ALLE TABELLE DEI TRASFERIMENTI A DOMANDA E D’UFFICIO E DEI PASSAGGI DEI DOCENTI DELLE SCUOLE DELL’INFANZIA, PRIMARIA, SECONDARIA </w:t>
      </w:r>
      <w:proofErr w:type="spellStart"/>
      <w:r w:rsidRPr="00F21474">
        <w:rPr>
          <w:sz w:val="18"/>
          <w:szCs w:val="18"/>
          <w:u w:color="FF0000"/>
        </w:rPr>
        <w:t>DI</w:t>
      </w:r>
      <w:proofErr w:type="spellEnd"/>
      <w:r w:rsidRPr="00F21474">
        <w:rPr>
          <w:sz w:val="18"/>
          <w:szCs w:val="18"/>
          <w:u w:color="FF0000"/>
        </w:rPr>
        <w:t xml:space="preserve"> I GRADO E DEGLI ISTITUTI </w:t>
      </w:r>
      <w:proofErr w:type="spellStart"/>
      <w:r w:rsidRPr="00F21474">
        <w:rPr>
          <w:sz w:val="18"/>
          <w:szCs w:val="18"/>
          <w:u w:color="FF0000"/>
        </w:rPr>
        <w:t>DI</w:t>
      </w:r>
      <w:proofErr w:type="spellEnd"/>
      <w:r w:rsidRPr="00F21474">
        <w:rPr>
          <w:sz w:val="18"/>
          <w:szCs w:val="18"/>
          <w:u w:color="FF0000"/>
        </w:rPr>
        <w:t xml:space="preserve"> ISTRUZIONE SECONDARIA </w:t>
      </w:r>
      <w:proofErr w:type="spellStart"/>
      <w:r w:rsidRPr="00F21474">
        <w:rPr>
          <w:sz w:val="18"/>
          <w:szCs w:val="18"/>
          <w:u w:color="FF0000"/>
        </w:rPr>
        <w:t>DI</w:t>
      </w:r>
      <w:proofErr w:type="spellEnd"/>
      <w:r w:rsidRPr="00F21474">
        <w:rPr>
          <w:sz w:val="18"/>
          <w:szCs w:val="18"/>
          <w:u w:color="FF0000"/>
        </w:rPr>
        <w:t xml:space="preserve"> II GRADO ED ARTISTICA E DEL PERSONALE EDUCATIVO</w:t>
      </w:r>
    </w:p>
    <w:p w:rsidR="00C00617" w:rsidRPr="00F21474" w:rsidRDefault="00C00617" w:rsidP="00C00617">
      <w:pPr>
        <w:pStyle w:val="testo"/>
        <w:rPr>
          <w:sz w:val="18"/>
          <w:szCs w:val="18"/>
          <w:u w:color="FF0000"/>
        </w:rPr>
      </w:pPr>
    </w:p>
    <w:p w:rsidR="00C00617" w:rsidRPr="00F21474" w:rsidRDefault="00C00617" w:rsidP="00C00617">
      <w:pPr>
        <w:pStyle w:val="testo"/>
        <w:jc w:val="center"/>
        <w:rPr>
          <w:sz w:val="18"/>
          <w:szCs w:val="18"/>
          <w:u w:color="FF0000"/>
        </w:rPr>
      </w:pPr>
      <w:r w:rsidRPr="00F21474">
        <w:rPr>
          <w:sz w:val="18"/>
          <w:szCs w:val="18"/>
          <w:u w:color="FF0000"/>
        </w:rPr>
        <w:t xml:space="preserve">P R E M E S </w:t>
      </w:r>
      <w:proofErr w:type="spellStart"/>
      <w:r w:rsidRPr="00F21474">
        <w:rPr>
          <w:sz w:val="18"/>
          <w:szCs w:val="18"/>
          <w:u w:color="FF0000"/>
        </w:rPr>
        <w:t>S</w:t>
      </w:r>
      <w:proofErr w:type="spellEnd"/>
      <w:r w:rsidRPr="00F21474">
        <w:rPr>
          <w:sz w:val="18"/>
          <w:szCs w:val="18"/>
          <w:u w:color="FF0000"/>
        </w:rPr>
        <w:t xml:space="preserve"> 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Ai fini dell’attribuzione del punteggio per le domande di trasferimento, per le domande di passaggio di ruolo e per l’individuazione del perdente posto si precisa quanto segue:</w:t>
      </w:r>
    </w:p>
    <w:p w:rsidR="00C00617" w:rsidRPr="00F21474" w:rsidRDefault="00C00617" w:rsidP="00C00617">
      <w:pPr>
        <w:pStyle w:val="testo"/>
        <w:rPr>
          <w:sz w:val="18"/>
          <w:szCs w:val="18"/>
          <w:u w:color="FF0000"/>
        </w:rPr>
      </w:pPr>
      <w:r w:rsidRPr="00F21474">
        <w:rPr>
          <w:sz w:val="18"/>
          <w:szCs w:val="18"/>
          <w:u w:color="FF0000"/>
        </w:rPr>
        <w:t>- nell’anzianità di servizio non si tiene conto dell’anno scolastico in corso;</w:t>
      </w:r>
    </w:p>
    <w:p w:rsidR="00C00617" w:rsidRPr="00F21474" w:rsidRDefault="00C00617" w:rsidP="00C00617">
      <w:pPr>
        <w:pStyle w:val="testo"/>
        <w:rPr>
          <w:sz w:val="18"/>
          <w:szCs w:val="18"/>
          <w:u w:color="FF0000"/>
        </w:rPr>
      </w:pPr>
      <w:r w:rsidRPr="00F21474">
        <w:rPr>
          <w:sz w:val="18"/>
          <w:szCs w:val="18"/>
          <w:u w:color="FF0000"/>
        </w:rPr>
        <w:t>- nella valutazione dei titoli vengono considerati quelli posseduti entro il termine previsto per la presentazione della domanda;</w:t>
      </w:r>
    </w:p>
    <w:p w:rsidR="00C00617" w:rsidRPr="00F21474" w:rsidRDefault="00C00617" w:rsidP="00C00617">
      <w:pPr>
        <w:pStyle w:val="testo"/>
        <w:rPr>
          <w:sz w:val="18"/>
          <w:szCs w:val="18"/>
          <w:u w:color="FF0000"/>
        </w:rPr>
      </w:pPr>
      <w:r w:rsidRPr="00F21474">
        <w:rPr>
          <w:sz w:val="18"/>
          <w:szCs w:val="18"/>
          <w:u w:color="FF0000"/>
        </w:rPr>
        <w:t>- nella valutazione delle esigenze di famiglia (per i</w:t>
      </w:r>
      <w:r>
        <w:rPr>
          <w:sz w:val="18"/>
          <w:szCs w:val="18"/>
          <w:u w:color="FF0000"/>
        </w:rPr>
        <w:t>l</w:t>
      </w:r>
      <w:r w:rsidRPr="00F21474">
        <w:rPr>
          <w:sz w:val="18"/>
          <w:szCs w:val="18"/>
          <w:u w:color="FF0000"/>
        </w:rPr>
        <w:t xml:space="preserve"> trasferimento a domanda e d’ufficio) è necessario che queste sussistano alla data della presentazione della domanda. Soltanto nel caso dei figli si considerano quelli che compiono i sei anni o i diciotto anni entro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alle lettere A) e B) del punto I della tabella deve essere attestata dall'interessato, con apposita dichiarazione personale conforme allo specifico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L'anzianità di servizio di cui alla lettera A) comprende gli anni di servizio, comunque prestati successivamente alla decorrenza giuridica della nomina, nel ruolo di appartenenza. Non interrompe la maturazione del punteggio del servizio la fruizione del congedo biennale per l’assistenza a familiari con grave disabilità di cui all’art. 5 del D.L.vo n. 151/2001. Per ogni anno di servizio prestato nei paesi in via di sviluppo il punteggio è raddoppiato. Per gli istituti e scuole di istruzione secondaria ed artistica la lettera A) comprende anche i servizi effettivamente prestati in classe di concorso diversa da quella di attuale titolarità e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F21474">
        <w:rPr>
          <w:sz w:val="18"/>
          <w:szCs w:val="18"/>
          <w:u w:color="FF0000"/>
        </w:rPr>
        <w:t>restitutio</w:t>
      </w:r>
      <w:proofErr w:type="spellEnd"/>
      <w:r w:rsidRPr="00F21474">
        <w:rPr>
          <w:sz w:val="18"/>
          <w:szCs w:val="18"/>
          <w:u w:color="FF0000"/>
        </w:rPr>
        <w:t xml:space="preserve"> in </w:t>
      </w:r>
      <w:proofErr w:type="spellStart"/>
      <w:r w:rsidRPr="00F21474">
        <w:rPr>
          <w:sz w:val="18"/>
          <w:szCs w:val="18"/>
          <w:u w:color="FF0000"/>
        </w:rPr>
        <w:t>integrum</w:t>
      </w:r>
      <w:proofErr w:type="spellEnd"/>
      <w:r w:rsidRPr="00F21474">
        <w:rPr>
          <w:sz w:val="18"/>
          <w:szCs w:val="18"/>
          <w:u w:color="FF0000"/>
        </w:rPr>
        <w:t xml:space="preserve"> operata a seguito di un giudicato. Sono compresi nella lettera A) gli anni di servizio prestati dai docenti di educazione fisica nel ruolo unico (scuola secondaria di I grado ed istituti di istruzione secondaria di II grado) esistente prima dell'entrata in vigore della legge 30.3.1976, n. 88 art. 16, nonché nel ruolo ad esaurimento nel quale i docenti stessi furono inquadrati a norma della predetta legge. Il servizio prestato in ruoli diversi da quello di appartenenza, a seguito di utilizzazione o assegnazione provvisoria, è valutato ai sensi della lettera A) con riferimento al ruolo di appartenenza.</w:t>
      </w:r>
    </w:p>
    <w:p w:rsidR="00C00617" w:rsidRPr="00F21474" w:rsidRDefault="00C00617" w:rsidP="00C00617">
      <w:pPr>
        <w:pStyle w:val="testo"/>
        <w:rPr>
          <w:sz w:val="18"/>
          <w:szCs w:val="18"/>
          <w:u w:color="FF0000"/>
        </w:rPr>
      </w:pPr>
    </w:p>
    <w:p w:rsidR="00C00617" w:rsidRPr="00F21474" w:rsidRDefault="00C00617" w:rsidP="00C00617">
      <w:pPr>
        <w:pStyle w:val="testo"/>
        <w:rPr>
          <w:bCs/>
          <w:sz w:val="18"/>
          <w:szCs w:val="18"/>
          <w:u w:color="FF0000"/>
        </w:rPr>
      </w:pPr>
      <w:r w:rsidRPr="00F21474">
        <w:rPr>
          <w:sz w:val="18"/>
          <w:szCs w:val="18"/>
          <w:u w:color="FF0000"/>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w:t>
      </w:r>
      <w:proofErr w:type="spellStart"/>
      <w:r w:rsidRPr="00F21474">
        <w:rPr>
          <w:sz w:val="18"/>
          <w:szCs w:val="18"/>
          <w:u w:color="FF0000"/>
        </w:rPr>
        <w:t>pre-ruolo</w:t>
      </w:r>
      <w:proofErr w:type="spellEnd"/>
      <w:r w:rsidRPr="00F21474">
        <w:rPr>
          <w:sz w:val="18"/>
          <w:szCs w:val="18"/>
          <w:u w:color="FF0000"/>
        </w:rPr>
        <w:t xml:space="preserve"> e di ruolo prestato nella scuola dell’infanzia da valutare nella stessa misura dei servizi prestati nella scuola primaria; comprende, altresì, il servizio di ruolo e non di ruolo prestato nell’insegnamento della religione cattolica </w:t>
      </w:r>
      <w:r w:rsidRPr="00F21474">
        <w:rPr>
          <w:bCs/>
          <w:sz w:val="18"/>
          <w:szCs w:val="18"/>
          <w:u w:color="FF0000"/>
        </w:rPr>
        <w:t xml:space="preserve">ed </w:t>
      </w:r>
      <w:proofErr w:type="spellStart"/>
      <w:r w:rsidRPr="00F21474">
        <w:rPr>
          <w:bCs/>
          <w:sz w:val="18"/>
          <w:szCs w:val="18"/>
          <w:u w:color="FF0000"/>
        </w:rPr>
        <w:t>iservizi</w:t>
      </w:r>
      <w:proofErr w:type="spellEnd"/>
      <w:r w:rsidRPr="00F21474">
        <w:rPr>
          <w:bCs/>
          <w:sz w:val="18"/>
          <w:szCs w:val="18"/>
          <w:u w:color="FF0000"/>
        </w:rPr>
        <w:t xml:space="preserve">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di tali servizi, debitamente certificati dall’Autorità diplomatica italiana nello Stato estero, è costituita presso ciascun Ufficio scolastico regionale un’apposita commissione per la definizione della corrispondenza tra servizi.</w:t>
      </w:r>
    </w:p>
    <w:p w:rsidR="00C00617" w:rsidRPr="00F21474" w:rsidRDefault="00C00617" w:rsidP="00C00617">
      <w:pPr>
        <w:pStyle w:val="testo"/>
        <w:rPr>
          <w:sz w:val="18"/>
          <w:szCs w:val="18"/>
          <w:u w:color="FF0000"/>
        </w:rPr>
      </w:pPr>
      <w:r w:rsidRPr="00F21474">
        <w:rPr>
          <w:sz w:val="18"/>
          <w:szCs w:val="18"/>
          <w:u w:color="FF0000"/>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487 e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 Si rammenta che il servizio militare di leva, o il sostitutivo servizio civile, può essere valutato solo se prestato in costanza di rapporto di impiego. Il servizio prestato in qualità di incaricato ex art. 36 del CCNL 29/11/2007 è da valutare con lo stesso punteggio previsto per il servizio non di ruolo. Tale servizio, qualora abbia avuto una durata superiore a 180 </w:t>
      </w:r>
      <w:proofErr w:type="spellStart"/>
      <w:r w:rsidRPr="00F21474">
        <w:rPr>
          <w:sz w:val="18"/>
          <w:szCs w:val="18"/>
          <w:u w:color="FF0000"/>
        </w:rPr>
        <w:t>gg</w:t>
      </w:r>
      <w:proofErr w:type="spellEnd"/>
      <w:r w:rsidRPr="00F21474">
        <w:rPr>
          <w:sz w:val="18"/>
          <w:szCs w:val="18"/>
          <w:u w:color="FF0000"/>
        </w:rPr>
        <w:t xml:space="preserve"> interrompe la continuità.</w:t>
      </w:r>
    </w:p>
    <w:p w:rsidR="00C00617" w:rsidRPr="00F21474" w:rsidRDefault="00C00617" w:rsidP="00C00617">
      <w:pPr>
        <w:pStyle w:val="testo"/>
        <w:rPr>
          <w:sz w:val="18"/>
          <w:szCs w:val="18"/>
          <w:u w:color="FF0000"/>
        </w:rPr>
      </w:pPr>
      <w:r w:rsidRPr="00F21474">
        <w:rPr>
          <w:sz w:val="18"/>
          <w:szCs w:val="18"/>
          <w:u w:color="FF0000"/>
        </w:rPr>
        <w:t>La valutazione del servizio di cui alle lettere A), A1) e B) è riconosciuta anche al personale proveniente dagli Enti Locali e che abbia svolto, prima del trasferimento allo Stato, effettivo servizio di docente nelle scuole statali.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Per gli insegnanti di educazione fisica non è riconoscibile il servizio prestato senza il possesso del diploma rilasciato dall'I.S.E.F. o di titoli equipollenti secondo l'ordinamento anteriore alla legge 7.2.1958, n. 88 (tab. A, classe </w:t>
      </w:r>
      <w:proofErr w:type="spellStart"/>
      <w:r w:rsidRPr="00F21474">
        <w:rPr>
          <w:sz w:val="18"/>
          <w:szCs w:val="18"/>
          <w:u w:color="FF0000"/>
        </w:rPr>
        <w:t>Xxix</w:t>
      </w:r>
      <w:proofErr w:type="spellEnd"/>
      <w:r w:rsidRPr="00F21474">
        <w:rPr>
          <w:sz w:val="18"/>
          <w:szCs w:val="18"/>
          <w:u w:color="FF0000"/>
        </w:rPr>
        <w:t xml:space="preserve"> D.M. 24.11.94, n. 334 e successive modifiche).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La valutazione del servizio </w:t>
      </w:r>
      <w:proofErr w:type="spellStart"/>
      <w:r w:rsidRPr="00F21474">
        <w:rPr>
          <w:sz w:val="18"/>
          <w:szCs w:val="18"/>
          <w:u w:color="FF0000"/>
        </w:rPr>
        <w:t>pre-ruolo</w:t>
      </w:r>
      <w:proofErr w:type="spellEnd"/>
      <w:r w:rsidRPr="00F21474">
        <w:rPr>
          <w:sz w:val="18"/>
          <w:szCs w:val="18"/>
          <w:u w:color="FF0000"/>
        </w:rPr>
        <w:t xml:space="preserve"> nella mobilità a domanda viene effettuata per intero, mentre nella mobilità d’ufficio viene effettuata nella seguente maniera:- i primi 4 anni sono valutati per intero - il periodo eccedente i 4 anni è valutato per i 2/3 (due terzi).</w:t>
      </w:r>
    </w:p>
    <w:p w:rsidR="00C00617" w:rsidRPr="00F21474" w:rsidRDefault="00C00617" w:rsidP="00C00617">
      <w:pPr>
        <w:pStyle w:val="testo"/>
        <w:rPr>
          <w:sz w:val="18"/>
          <w:szCs w:val="18"/>
          <w:u w:color="FF0000"/>
        </w:rPr>
      </w:pPr>
      <w:r w:rsidRPr="00F21474">
        <w:rPr>
          <w:sz w:val="18"/>
          <w:szCs w:val="18"/>
          <w:u w:color="FF0000"/>
        </w:rPr>
        <w:t xml:space="preserve">Nel caso della mobilità d’ufficio, ad esempio, il docente che ha prestato 6 anni di servizio </w:t>
      </w:r>
      <w:proofErr w:type="spellStart"/>
      <w:r w:rsidRPr="00F21474">
        <w:rPr>
          <w:sz w:val="18"/>
          <w:szCs w:val="18"/>
          <w:u w:color="FF0000"/>
        </w:rPr>
        <w:t>pre-ruolo</w:t>
      </w:r>
      <w:proofErr w:type="spellEnd"/>
      <w:r w:rsidRPr="00F21474">
        <w:rPr>
          <w:sz w:val="18"/>
          <w:szCs w:val="18"/>
          <w:u w:color="FF0000"/>
        </w:rPr>
        <w:t>, che viene riconosciuto o riconoscibile ai fini della progressione di carriera nella misura di 5 anni e 4 mesi, ha diritto, per tale servizio, all'attribuzione di punti 16 derivanti dal seguente calcolo: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primi 4 anni  (valutati per intero)        </w:t>
      </w:r>
      <w:r w:rsidRPr="00F21474">
        <w:rPr>
          <w:sz w:val="18"/>
          <w:szCs w:val="18"/>
          <w:u w:color="FF0000"/>
        </w:rPr>
        <w:sym w:font="Symbol" w:char="00DE"/>
      </w:r>
      <w:r w:rsidRPr="00F21474">
        <w:rPr>
          <w:sz w:val="18"/>
          <w:szCs w:val="18"/>
          <w:u w:color="FF0000"/>
        </w:rPr>
        <w:t xml:space="preserve">            4 anni  x 3 punti  = 12 punti</w:t>
      </w:r>
    </w:p>
    <w:p w:rsidR="00C00617" w:rsidRPr="00F21474" w:rsidRDefault="00C00617" w:rsidP="00C00617">
      <w:pPr>
        <w:pStyle w:val="testo"/>
        <w:rPr>
          <w:sz w:val="18"/>
          <w:szCs w:val="18"/>
          <w:u w:color="FF0000"/>
        </w:rPr>
      </w:pPr>
      <w:r w:rsidRPr="00F21474">
        <w:rPr>
          <w:sz w:val="18"/>
          <w:szCs w:val="18"/>
          <w:u w:color="FF0000"/>
        </w:rPr>
        <w:t xml:space="preserve">rimanenti  2 anni (valutati due terzi)   </w:t>
      </w:r>
      <w:r w:rsidRPr="00F21474">
        <w:rPr>
          <w:sz w:val="18"/>
          <w:szCs w:val="18"/>
          <w:u w:color="FF0000"/>
        </w:rPr>
        <w:sym w:font="Symbol" w:char="00DE"/>
      </w:r>
      <w:r w:rsidRPr="00F21474">
        <w:rPr>
          <w:sz w:val="18"/>
          <w:szCs w:val="18"/>
          <w:u w:color="FF0000"/>
        </w:rPr>
        <w:t xml:space="preserve">    2/3 x 2 anni x 3 punti  =  4  punti</w:t>
      </w:r>
    </w:p>
    <w:p w:rsidR="00C00617" w:rsidRPr="00F21474" w:rsidRDefault="00C00617" w:rsidP="00C00617">
      <w:pPr>
        <w:pStyle w:val="testo"/>
        <w:rPr>
          <w:sz w:val="18"/>
          <w:szCs w:val="18"/>
          <w:u w:color="FF0000"/>
        </w:rPr>
      </w:pPr>
      <w:r w:rsidRPr="00F21474">
        <w:rPr>
          <w:sz w:val="18"/>
          <w:szCs w:val="18"/>
          <w:u w:color="FF0000"/>
        </w:rPr>
        <w:t>_______</w:t>
      </w:r>
    </w:p>
    <w:p w:rsidR="00C00617" w:rsidRPr="00F21474" w:rsidRDefault="00C00617" w:rsidP="00C00617">
      <w:pPr>
        <w:pStyle w:val="testo"/>
        <w:rPr>
          <w:sz w:val="18"/>
          <w:szCs w:val="18"/>
          <w:u w:color="FF0000"/>
        </w:rPr>
      </w:pPr>
      <w:r w:rsidRPr="00F21474">
        <w:rPr>
          <w:sz w:val="18"/>
          <w:szCs w:val="18"/>
          <w:u w:color="FF0000"/>
        </w:rPr>
        <w:t xml:space="preserve">totale:     12 punti  + 4 punti                </w:t>
      </w:r>
      <w:r w:rsidRPr="00F21474">
        <w:rPr>
          <w:sz w:val="18"/>
          <w:szCs w:val="18"/>
          <w:u w:color="FF0000"/>
        </w:rPr>
        <w:sym w:font="Symbol" w:char="00DE"/>
      </w:r>
      <w:r w:rsidRPr="00F21474">
        <w:rPr>
          <w:sz w:val="18"/>
          <w:szCs w:val="18"/>
          <w:u w:color="FF0000"/>
        </w:rPr>
        <w:t xml:space="preserve">                                           16 punti.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Oltre che per i docenti delle scuole ed istituti di istruzione di II grado ed artistica,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Ciò non vuol dire che in tutti i casi il punteggio è raddoppiato in quanto, ad esempio, per quanto precedentemente esposto a proposito delle modalità di calcolo del servizio </w:t>
      </w:r>
      <w:proofErr w:type="spellStart"/>
      <w:r w:rsidRPr="00F21474">
        <w:rPr>
          <w:sz w:val="18"/>
          <w:szCs w:val="18"/>
          <w:u w:color="FF0000"/>
        </w:rPr>
        <w:lastRenderedPageBreak/>
        <w:t>pre-ruolo</w:t>
      </w:r>
      <w:proofErr w:type="spellEnd"/>
      <w:r w:rsidRPr="00F21474">
        <w:rPr>
          <w:sz w:val="18"/>
          <w:szCs w:val="18"/>
          <w:u w:color="FF0000"/>
        </w:rPr>
        <w:t xml:space="preserve">, il punteggio derivante da 4 anni di </w:t>
      </w:r>
      <w:proofErr w:type="spellStart"/>
      <w:r w:rsidRPr="00F21474">
        <w:rPr>
          <w:sz w:val="18"/>
          <w:szCs w:val="18"/>
          <w:u w:color="FF0000"/>
        </w:rPr>
        <w:t>pre-ruolo</w:t>
      </w:r>
      <w:proofErr w:type="spellEnd"/>
      <w:r w:rsidRPr="00F21474">
        <w:rPr>
          <w:sz w:val="18"/>
          <w:szCs w:val="18"/>
          <w:u w:color="FF0000"/>
        </w:rPr>
        <w:t xml:space="preserve"> sulle piccole isole vale 24 punti sia nella mobilità volontaria che d’ufficio, mentre quello derivante da 8 anni assomma a 48 punti nella mobilità volontaria ed a </w:t>
      </w:r>
      <w:smartTag w:uri="urn:schemas-microsoft-com:office:smarttags" w:element="metricconverter">
        <w:smartTagPr>
          <w:attr w:name="ProductID" w:val="40 in"/>
        </w:smartTagPr>
        <w:r w:rsidRPr="00F21474">
          <w:rPr>
            <w:sz w:val="18"/>
            <w:szCs w:val="18"/>
            <w:u w:color="FF0000"/>
          </w:rPr>
          <w:t>40 in</w:t>
        </w:r>
      </w:smartTag>
      <w:r w:rsidRPr="00F21474">
        <w:rPr>
          <w:sz w:val="18"/>
          <w:szCs w:val="18"/>
          <w:u w:color="FF0000"/>
        </w:rPr>
        <w:t xml:space="preserve"> quella d’ufficio.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Al personale docente di ruolo che abbia frequentato, ai sensi dell'art. 2 della legge 13.8.1984, n. 476, i corsi di dottorato di ricerca e al personale docente di ruolo assegnatario di borse di studio - a norma dell'art. 453 del D.L.vo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ai sensi della lettera A), se si è in servizio nello stesso ruolo, mentre è valutato ai sensi della lettera B)  nella parte relativa al servizio in altro ruolo, del titolo I delle tabelle di valutazione.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w:t>
      </w:r>
    </w:p>
    <w:p w:rsidR="00C00617" w:rsidRPr="00F21474" w:rsidRDefault="00C00617" w:rsidP="00C00617">
      <w:pPr>
        <w:pStyle w:val="testo"/>
        <w:rPr>
          <w:sz w:val="18"/>
          <w:szCs w:val="18"/>
          <w:u w:color="FF0000"/>
        </w:rPr>
      </w:pPr>
      <w:r w:rsidRPr="00F21474">
        <w:rPr>
          <w:sz w:val="18"/>
          <w:szCs w:val="18"/>
          <w:u w:color="FF0000"/>
        </w:rPr>
        <w:t>Il servizio prestato nelle scuole paritarie non è valutabile in quanto non riconoscibile ai fini della ricostruzione di carriera.</w:t>
      </w:r>
    </w:p>
    <w:p w:rsidR="00C00617" w:rsidRPr="00F21474" w:rsidRDefault="00C00617" w:rsidP="00C00617">
      <w:pPr>
        <w:pStyle w:val="testo"/>
        <w:rPr>
          <w:sz w:val="18"/>
          <w:szCs w:val="18"/>
          <w:u w:color="FF0000"/>
        </w:rPr>
      </w:pPr>
      <w:r w:rsidRPr="00F21474">
        <w:rPr>
          <w:sz w:val="18"/>
          <w:szCs w:val="18"/>
          <w:u w:color="FF0000"/>
        </w:rPr>
        <w:t>E’ fatto salvo il riconoscimento del servizio prestato fino al 31.8.2008 nelle scuole paritarie primarie che abbiano mantenuto lo status di parificate congiuntamente a quello di paritarie e del servizio comunque prestato nelle scuole paritarie dell’infanzia comunali.</w:t>
      </w:r>
    </w:p>
    <w:p w:rsidR="00C00617" w:rsidRPr="00F21474" w:rsidRDefault="00C00617" w:rsidP="00C00617">
      <w:pPr>
        <w:pStyle w:val="testo"/>
        <w:rPr>
          <w:sz w:val="18"/>
          <w:szCs w:val="18"/>
          <w:u w:color="FF0000"/>
        </w:rPr>
      </w:pPr>
      <w:r w:rsidRPr="00F21474">
        <w:rPr>
          <w:sz w:val="18"/>
          <w:szCs w:val="18"/>
          <w:u w:color="FF0000"/>
        </w:rPr>
        <w:t>N O T E</w:t>
      </w:r>
    </w:p>
    <w:p w:rsidR="00C00617" w:rsidRPr="00F21474" w:rsidRDefault="00C00617" w:rsidP="00C00617">
      <w:pPr>
        <w:pStyle w:val="testo"/>
        <w:rPr>
          <w:sz w:val="18"/>
          <w:szCs w:val="18"/>
          <w:u w:color="FF0000"/>
        </w:rPr>
      </w:pPr>
      <w:r w:rsidRPr="00F21474">
        <w:rPr>
          <w:sz w:val="18"/>
          <w:szCs w:val="18"/>
          <w:u w:color="FF0000"/>
        </w:rPr>
        <w:t>(1) Il ruolo di appartenenza va riferito rispettivamente: a) alla scuola dell’infanzia; b) alla scuola primaria; c) alla scuola secondaria di I grado; d) agli istituti di istruzione secondaria di II grado e artistica.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prestato, a decorrere dall'anno scolastico 1978/79, dalle assistenti di scuola materna statale utilizzate, ai sensi dell'articolo 8 della legge n. 463/78, come insegnanti di scuola materna.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rsidR="00C00617" w:rsidRPr="00F21474" w:rsidRDefault="00C00617" w:rsidP="00C00617">
      <w:pPr>
        <w:pStyle w:val="testo"/>
        <w:rPr>
          <w:sz w:val="18"/>
          <w:szCs w:val="18"/>
          <w:u w:color="FF0000"/>
        </w:rPr>
      </w:pPr>
    </w:p>
    <w:p w:rsidR="00C00617" w:rsidRPr="00237B07" w:rsidRDefault="00C00617" w:rsidP="00C00617">
      <w:pPr>
        <w:pStyle w:val="testo"/>
        <w:rPr>
          <w:b/>
          <w:sz w:val="18"/>
          <w:szCs w:val="18"/>
          <w:u w:val="single"/>
        </w:rPr>
      </w:pPr>
      <w:r w:rsidRPr="00237B07">
        <w:rPr>
          <w:b/>
          <w:sz w:val="18"/>
          <w:szCs w:val="18"/>
          <w:u w:val="single"/>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237B07" w:rsidRDefault="00C00617" w:rsidP="00C00617">
      <w:pPr>
        <w:pStyle w:val="testo"/>
        <w:rPr>
          <w:b/>
          <w:sz w:val="18"/>
          <w:szCs w:val="18"/>
          <w:u w:val="single"/>
        </w:rPr>
      </w:pPr>
    </w:p>
    <w:p w:rsidR="00C00617" w:rsidRPr="00F21474" w:rsidRDefault="00C00617" w:rsidP="00C00617">
      <w:pPr>
        <w:pStyle w:val="testo"/>
        <w:rPr>
          <w:sz w:val="18"/>
          <w:szCs w:val="18"/>
          <w:u w:color="FF0000"/>
        </w:rPr>
      </w:pPr>
      <w:r w:rsidRPr="00F21474">
        <w:rPr>
          <w:sz w:val="18"/>
          <w:szCs w:val="18"/>
          <w:u w:color="FF0000"/>
        </w:rPr>
        <w:t>Relativamente ai docenti delle scuole primarie, per ogni anno di insegnamento in scuola unica di cui al R.D. 5/2/1928, n. 577, o in scuola di montagna ai sensi della legge 1/3/1957, n. 90, il punteggio è raddoppiato. Per l'attribuzione del punteggio si prescinde dal requisito della residenza in sede.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servizio prestato nei paesi in via di sviluppo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(3) La dizione “piccole isole” è comprensiva di tutte le isole del territorio italiano, ad eccezione, ovviamente, delle due isole maggiori (Sicilia e Sardegna).</w:t>
      </w:r>
    </w:p>
    <w:p w:rsidR="00C00617" w:rsidRPr="00F21474" w:rsidRDefault="00C00617" w:rsidP="00C00617">
      <w:pPr>
        <w:pStyle w:val="testo"/>
        <w:rPr>
          <w:sz w:val="18"/>
          <w:szCs w:val="18"/>
          <w:u w:color="FF0000"/>
        </w:rPr>
      </w:pPr>
      <w:r w:rsidRPr="00F21474">
        <w:rPr>
          <w:sz w:val="18"/>
          <w:szCs w:val="18"/>
          <w:u w:color="FF0000"/>
        </w:rPr>
        <w:t xml:space="preserve">Il punteggio aggiuntivo previsto per il servizio prestato nelle piccole isole è attribuito indipendentemente dal luogo di residenza dell’interessato.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(4) Va valutata nella misura prevista dalla presente voce, l'anzianità derivante da decorrenza giuridica della nomina anteriore alla decorrenza economica, se non è stato prestato alcun servizio o se il servizio non è stato prestato nel ruolo di appartenenza.</w:t>
      </w:r>
    </w:p>
    <w:p w:rsidR="00C00617" w:rsidRPr="00F21474" w:rsidRDefault="00C00617" w:rsidP="00C00617">
      <w:pPr>
        <w:pStyle w:val="testo"/>
        <w:rPr>
          <w:sz w:val="18"/>
          <w:szCs w:val="18"/>
          <w:u w:color="FF0000"/>
        </w:rPr>
      </w:pPr>
      <w:r w:rsidRPr="00F21474">
        <w:rPr>
          <w:sz w:val="18"/>
          <w:szCs w:val="18"/>
          <w:u w:color="FF0000"/>
        </w:rPr>
        <w:t xml:space="preserve">In merito alla valutazione di un precedente servizio di ruolo, prestato in un ruolo diverso, si precisa che gli anni di servizio di ruolo prestati nella scuola dell’infanzia si valutano per intero, ai sensi della presente voce, nella scuola primaria (e viceversa), mentre si sommano al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analogamente al ruolo della scuola primaria, nella scuola secondaria sia di primo che di secondo grado.</w:t>
      </w:r>
    </w:p>
    <w:p w:rsidR="00C00617" w:rsidRPr="00F21474" w:rsidRDefault="00C00617" w:rsidP="00C00617">
      <w:pPr>
        <w:pStyle w:val="testo"/>
        <w:rPr>
          <w:sz w:val="18"/>
          <w:szCs w:val="18"/>
          <w:u w:color="FF0000"/>
        </w:rPr>
      </w:pPr>
      <w:r w:rsidRPr="00F21474">
        <w:rPr>
          <w:sz w:val="18"/>
          <w:szCs w:val="18"/>
          <w:u w:color="FF0000"/>
        </w:rPr>
        <w:t xml:space="preserve">Gli anni di un precedente servizio di ruolo prestato nella scuola secondaria di primo grado si valutano per intero, sempre ai sensi della presente voce, nella scuola secondaria di secondo grado (e viceversa), mentre si sommano agli anni di </w:t>
      </w:r>
      <w:proofErr w:type="spellStart"/>
      <w:r w:rsidRPr="00F21474">
        <w:rPr>
          <w:sz w:val="18"/>
          <w:szCs w:val="18"/>
          <w:u w:color="FF0000"/>
        </w:rPr>
        <w:t>pre-ruolo</w:t>
      </w:r>
      <w:proofErr w:type="spellEnd"/>
      <w:r w:rsidRPr="00F21474">
        <w:rPr>
          <w:sz w:val="18"/>
          <w:szCs w:val="18"/>
          <w:u w:color="FF0000"/>
        </w:rPr>
        <w:t xml:space="preserve"> e si valutano come </w:t>
      </w:r>
      <w:proofErr w:type="spellStart"/>
      <w:r w:rsidRPr="00F21474">
        <w:rPr>
          <w:sz w:val="18"/>
          <w:szCs w:val="18"/>
          <w:u w:color="FF0000"/>
        </w:rPr>
        <w:t>pre-ruolo</w:t>
      </w:r>
      <w:proofErr w:type="spellEnd"/>
      <w:r w:rsidRPr="00F21474">
        <w:rPr>
          <w:sz w:val="18"/>
          <w:szCs w:val="18"/>
          <w:u w:color="FF0000"/>
        </w:rPr>
        <w:t xml:space="preserve"> se attualmente si è titolari nella scuola primaria o nella scuola dell’infanzia.</w:t>
      </w:r>
    </w:p>
    <w:p w:rsidR="00C00617" w:rsidRPr="00F21474" w:rsidRDefault="00C00617" w:rsidP="00C00617">
      <w:pPr>
        <w:pStyle w:val="testo"/>
        <w:rPr>
          <w:sz w:val="18"/>
          <w:szCs w:val="18"/>
          <w:u w:color="FF0000"/>
        </w:rPr>
      </w:pPr>
      <w:r w:rsidRPr="00F21474">
        <w:rPr>
          <w:sz w:val="18"/>
          <w:szCs w:val="18"/>
          <w:u w:color="FF0000"/>
        </w:rPr>
        <w:t xml:space="preserve">Nella misura della presente voce è valutato anche il servizio </w:t>
      </w:r>
      <w:proofErr w:type="spellStart"/>
      <w:r w:rsidRPr="00F21474">
        <w:rPr>
          <w:sz w:val="18"/>
          <w:szCs w:val="18"/>
          <w:u w:color="FF0000"/>
        </w:rPr>
        <w:t>pre-ruolo</w:t>
      </w:r>
      <w:proofErr w:type="spellEnd"/>
      <w:r w:rsidRPr="00F21474">
        <w:rPr>
          <w:sz w:val="18"/>
          <w:szCs w:val="18"/>
          <w:u w:color="FF0000"/>
        </w:rPr>
        <w:t xml:space="preserve"> prestato per almeno 180 giorni o ininterrottamente dal 1 febbraio fino al termine delle operazioni di scrutinio finale o, in quanto riconoscibile, per la scuola materna, fino al termine delle attività educative, nei limiti previsti dagli artt. 485, 490 del D.L.vo n. 297/94 ai fini della </w:t>
      </w:r>
      <w:proofErr w:type="spellStart"/>
      <w:r w:rsidRPr="00F21474">
        <w:rPr>
          <w:sz w:val="18"/>
          <w:szCs w:val="18"/>
          <w:u w:color="FF0000"/>
        </w:rPr>
        <w:t>valutabilità</w:t>
      </w:r>
      <w:proofErr w:type="spellEnd"/>
      <w:r w:rsidRPr="00F21474">
        <w:rPr>
          <w:sz w:val="18"/>
          <w:szCs w:val="18"/>
          <w:u w:color="FF0000"/>
        </w:rPr>
        <w:t xml:space="preserve"> per la carriera, nonché il servizio prestato in altro ruolo riconosciuto o riconoscibile ai fini della carriera ai sensi del D.L. 19/6/70 n. 370, convertito con modificazioni nella legge 26/7/70 n. 576 e successive integrazioni, ovvero il servizio </w:t>
      </w:r>
      <w:proofErr w:type="spellStart"/>
      <w:r w:rsidRPr="00F21474">
        <w:rPr>
          <w:sz w:val="18"/>
          <w:szCs w:val="18"/>
          <w:u w:color="FF0000"/>
        </w:rPr>
        <w:t>pre-ruolo</w:t>
      </w:r>
      <w:proofErr w:type="spellEnd"/>
      <w:r w:rsidRPr="00F21474">
        <w:rPr>
          <w:sz w:val="18"/>
          <w:szCs w:val="18"/>
          <w:u w:color="FF0000"/>
        </w:rPr>
        <w:t xml:space="preserve"> prestato senza il prescritto titolo di specializzazione in scuole speciali o su posti di sostegno.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Per ogni anno di insegnamento prestato, con il possesso del prescritto titolo di specializzazione, nelle scuole speciali o ad indirizzo didattico differenziato o nelle classi differenziali, o nei posti di sostegno, o nelle DOS, qualora il trasferimento a domanda o d’ufficio sia richiesto indifferentemente sia per le scuole speciali, sia per quelle a indirizzo didattico differenziato sia, infine, per posti di sostegno o per posti DOS, il punteggio è raddoppiato.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 xml:space="preserve">Relativamente agli insegnanti di scuole primarie, per ogni anno di insegnamento in scuola unica di cui al R.D. 5/2/1928, n. 577, o in scuola di montagna ai sensi della legge 1/3/1957, n. 90, il punteggio è raddoppiato. Per l'attribuzione del punteggio si prescinde dal requisito della residenza in sede.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Va valutato nella misura prevista dalla presente voce il servizio dei docenti appartenenti al ruolo dei laureati degli istituti di istruzione secondaria di II grado e artistica, prestato precedentemente nel ruolo dei diplomati e viceversa. Il servizio prestato in qualità di assistente nei licei artistici, va considerato come servizio prestato nel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Nella stessa misura va valutato, altresì, il servizio del personale educativo transitato nel ruolo degli insegnanti della scuola primaria e viceversa.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La continuità del servizio prestato ininterrottamente da almeno un triennio nella scuola di attuale titolarità ovvero nella scuola di servizio per il personale titolare di Dotazione Organica di Sostegno (DOS) nella scuola secondaria di II grado (lettera C, del titolo I della tabella di valutazione dei trasferimenti) deve essere attestata dall'interessato con apposita dichiarazione personale conforme all’apposito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Il primo anno del triennio per l’attribuzione del punteggio per la continuità al personale DOS decorre a partire dall’anno scolastico 2003/2004. Il primo anno del triennio per l’attribuzione del punteggio per la continuità ai docenti di religione cattolica decorre a partire dall’</w:t>
      </w:r>
      <w:proofErr w:type="spellStart"/>
      <w:r w:rsidRPr="00F21474">
        <w:rPr>
          <w:sz w:val="18"/>
          <w:szCs w:val="18"/>
          <w:u w:color="FF0000"/>
        </w:rPr>
        <w:t>a.s.</w:t>
      </w:r>
      <w:proofErr w:type="spellEnd"/>
      <w:r w:rsidRPr="00F21474">
        <w:rPr>
          <w:sz w:val="18"/>
          <w:szCs w:val="18"/>
          <w:u w:color="FF0000"/>
        </w:rPr>
        <w:t xml:space="preserve"> 2009/2010. L’introduzione nell’</w:t>
      </w:r>
      <w:proofErr w:type="spellStart"/>
      <w:r w:rsidRPr="00F21474">
        <w:rPr>
          <w:sz w:val="18"/>
          <w:szCs w:val="18"/>
          <w:u w:color="FF0000"/>
        </w:rPr>
        <w:t>a.s.</w:t>
      </w:r>
      <w:proofErr w:type="spellEnd"/>
      <w:r w:rsidRPr="00F21474">
        <w:rPr>
          <w:sz w:val="18"/>
          <w:szCs w:val="18"/>
          <w:u w:color="FF0000"/>
        </w:rPr>
        <w:t xml:space="preserve"> 1998/99 dell’organico di circolo, per la scuola primaria, e nell’</w:t>
      </w:r>
      <w:proofErr w:type="spellStart"/>
      <w:r w:rsidRPr="00F21474">
        <w:rPr>
          <w:sz w:val="18"/>
          <w:szCs w:val="18"/>
          <w:u w:color="FF0000"/>
        </w:rPr>
        <w:t>a.s.</w:t>
      </w:r>
      <w:proofErr w:type="spellEnd"/>
      <w:r w:rsidRPr="00F21474">
        <w:rPr>
          <w:sz w:val="18"/>
          <w:szCs w:val="18"/>
          <w:u w:color="FF0000"/>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Il trasferimento ottenuto precedentemente all’introduzione dell’organico tra plessi dello stesso circolo interrompe la continuità di servizio.</w:t>
      </w:r>
    </w:p>
    <w:p w:rsidR="00C00617" w:rsidRPr="00F21474" w:rsidRDefault="00C00617" w:rsidP="00C00617">
      <w:pPr>
        <w:pStyle w:val="testo"/>
        <w:rPr>
          <w:sz w:val="18"/>
          <w:szCs w:val="18"/>
          <w:u w:color="FF0000"/>
        </w:rPr>
      </w:pPr>
      <w:r w:rsidRPr="00F21474">
        <w:rPr>
          <w:sz w:val="18"/>
          <w:szCs w:val="18"/>
          <w:u w:color="FF0000"/>
        </w:rPr>
        <w:t>Per la scuola primaria, il trasferimento tra i posti dell’organico (comune e lingua) nello stesso circolo non interrompe la continuità di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Si precisa che, per l'attribuzione del punteggio previsto dal presente comma, devono concorrere, per gli anni considerati, la titolarità nel tipo di posto (comune ovvero sostegno a prescindere dalla tipologia di disabilità) o - per le scuole ed istituti di istruzione secondaria di I e II grado ed artistica - nella classe di concorso di attuale appartenenza (con esclusione sia del periodo di servizio </w:t>
      </w:r>
      <w:proofErr w:type="spellStart"/>
      <w:r w:rsidRPr="00F21474">
        <w:rPr>
          <w:sz w:val="18"/>
          <w:szCs w:val="18"/>
          <w:u w:color="FF0000"/>
        </w:rPr>
        <w:t>pre-ruolo</w:t>
      </w:r>
      <w:proofErr w:type="spellEnd"/>
      <w:r w:rsidRPr="00F21474">
        <w:rPr>
          <w:sz w:val="18"/>
          <w:szCs w:val="18"/>
          <w:u w:color="FF0000"/>
        </w:rPr>
        <w:t xml:space="preserve"> sia del periodo coperto da decorrenza giuridica retroattiva della nomina) e la prestazione del servizio presso la scuola o plesso di titolarità. Per i docenti titolari di posti per l'istruzione e la formazione dell’età adulta attivati presso i Centri Territoriali ai fini dell'assegnazione del punteggio per la continuità del servizio, va fatto riferimento alla titolarità del posto per l’istruzione e la formazione dell’età adulta a suo tempo individuati a livello di distretto. Per i docenti titolari in istituti in cui sono presenti corsi serali e, analogamente, per i docenti titolari in corsi serali la continuità didattica è riferita esclusivamente al servizio prestato sullo stesso tipo organico di titolarità (o diurno o serale).</w:t>
      </w:r>
    </w:p>
    <w:p w:rsidR="00C00617" w:rsidRPr="00F21474" w:rsidRDefault="00C00617" w:rsidP="00C00617">
      <w:pPr>
        <w:pStyle w:val="testo"/>
        <w:rPr>
          <w:sz w:val="18"/>
          <w:szCs w:val="18"/>
          <w:u w:color="FF0000"/>
        </w:rPr>
      </w:pPr>
      <w:r w:rsidRPr="00F21474">
        <w:rPr>
          <w:sz w:val="18"/>
          <w:szCs w:val="18"/>
          <w:u w:color="FF0000"/>
        </w:rPr>
        <w:t>Da tale ultimo requisito si prescinde limitatamente al solo personale beneficiario della precedenza di cui all’art. 7, titolo I, punto II), - Personale trasferito d’ufficio nell’ultimo ottennio del presente contratto.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in questione va attribuito anche in tutti i casi in cui il periodo di mancata prestazione del servizio nella scuola o plesso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D.L.vo n. 151/01, per servizio militare di leva o per il sostitutivo servizio civile, per mandato politico ed amministrativo, nel caso di utilizzazioni (ivi compresa quella nei licei musicali), di esoneri dal servizio previsti dalla legge per i componenti del Consiglio Nazionale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D.L. 28/8/2000, n. 240, convertito con modificazioni nella legge 27/10/2000, n. 306, per il servizio prestato nelle scuole militari.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5 del D.L.vo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richieda in ciascun anno dell’ottennio successivo anche il trasferimento nell'istituto di precedente titolarità ovvero nel comune. La continuità di servizio maturata nella scuola o nell'istituto di precedente titolarità viene valutata anche al personale docente beneficiario del predetto art. 7, punto II) del presente contratto - alle condizioni ivi previste - che, a seguito del trasferimento d'ufficio, sia attualmente titolare su posti DOP.</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Si precisa che il punteggio in questione viene riconosciuto anche per la formulazione della graduatoria interna di istituto ai fini dell’individuazione del soprannumerario da trasferire d’ufficio.</w:t>
      </w:r>
    </w:p>
    <w:p w:rsidR="00C00617" w:rsidRPr="00F21474" w:rsidRDefault="00C00617" w:rsidP="00C00617">
      <w:pPr>
        <w:pStyle w:val="testo"/>
        <w:rPr>
          <w:sz w:val="18"/>
          <w:szCs w:val="18"/>
          <w:u w:color="FF0000"/>
        </w:rPr>
      </w:pPr>
      <w:r w:rsidRPr="00F21474">
        <w:rPr>
          <w:sz w:val="18"/>
          <w:szCs w:val="18"/>
          <w:u w:color="FF0000"/>
        </w:rPr>
        <w:t>La continuità didattica, legata alla scuola di ex-titolarità, del personale scolastico trasferito d’ufficio nell’ultimo ottennio va considerata ai fini della sola domanda di trasferimento e non anche della domanda di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Qualora, scaduto l’ottennio in questione, il docente non abbia ottenuto il rientro nella scuola di precedente titolarità i punteggi relativi alla continuità didattica nell’ottennio dovranno essere riferiti esclusivamente alla scuola ove è stato trasferito in quanto soprannumerario. Il punteggio in questione spetta anche ai docenti comandati in istituti diversi da quello di titolarità su cattedre ove si attua la sperimentazione a norma dell'art. 278 del D.L.vo n. 297/94, ai docenti utilizzati a domanda o d'ufficio, sui posti di sostegno anche in scuole o sedi diverse da quella di titolarità, ai docenti della scuola primaria utilizzati come specialisti per la lingua straniera presso il plesso o fuori del plesso di titolarità, ai docenti utilizzati in materie affini ed ai docenti che prestano servizio nelle nuove figure professionali di cui all'art. 5 del D.L. 6.8.1988, n. 323 convertito con modificazioni nella legge 6.10.1988, n. 426. Il punteggio in questione spetta anche ai docenti appartenenti a posto o classe di concorso in esubero utilizzati a domanda o d'ufficio ai sensi dell'art. 1 </w:t>
      </w:r>
      <w:r w:rsidRPr="00F21474">
        <w:rPr>
          <w:sz w:val="18"/>
          <w:szCs w:val="18"/>
          <w:u w:color="FF0000"/>
        </w:rPr>
        <w:lastRenderedPageBreak/>
        <w:t>del D.L.vo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nell’ottennio quale soprannumerario che abbia chiesto, in ciascun anno dell’ottennio medesimo, il rientro nell'istituto di precedente titolarità.</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Il punteggio va attribuito se la scuola di titolarità giuridica e la scuola in cui l'interessato ha prestato servizio continuativo coincidono per il periodo considerato.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va anche attribuito nel caso di diritto al rientro nell’ottennio del personale trasferito in quanto soprannumerario. Per i docenti di istruzione secondaria di I e II grado e artistica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della presentazione della domanda.</w:t>
      </w:r>
    </w:p>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(5 bis) Ai fini della formazione della graduatoria per l’individuazione del soprannumerario ed ai fini del trasferimento d’ufficio, fermo restando quanto precisato nella nota 5, la continuità didattica nella scuola di attuale titolarità viene così valutata:</w:t>
      </w:r>
    </w:p>
    <w:p w:rsidR="00C00617" w:rsidRDefault="00C00617" w:rsidP="00C00617">
      <w:pPr>
        <w:pStyle w:val="testo"/>
        <w:rPr>
          <w:sz w:val="18"/>
          <w:szCs w:val="18"/>
          <w:u w:color="FF0000"/>
        </w:rPr>
      </w:pP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Per ogni anno di servizio di ruolo prestato nella scuola di attuale titolarità senza  soluzione di continuità in aggiunta a quello previsto dalle lettere A), A1), B), B1), B2), B3) </w:t>
            </w:r>
          </w:p>
          <w:p w:rsidR="00C00617" w:rsidRPr="00F21474" w:rsidRDefault="00C00617" w:rsidP="00B53476">
            <w:pPr>
              <w:pStyle w:val="testo"/>
              <w:rPr>
                <w:sz w:val="18"/>
                <w:szCs w:val="18"/>
                <w:u w:color="FF0000"/>
              </w:rPr>
            </w:pPr>
            <w:r w:rsidRPr="00F21474">
              <w:rPr>
                <w:sz w:val="18"/>
                <w:szCs w:val="18"/>
                <w:u w:color="FF0000"/>
              </w:rPr>
              <w:t>-  entro  il  quinquennio.................................................................</w:t>
            </w:r>
            <w:proofErr w:type="spellStart"/>
            <w:r w:rsidRPr="00F21474">
              <w:rPr>
                <w:sz w:val="18"/>
                <w:szCs w:val="18"/>
                <w:u w:color="FF0000"/>
              </w:rPr>
              <w:t>……………</w:t>
            </w:r>
            <w:proofErr w:type="spellEnd"/>
          </w:p>
          <w:p w:rsidR="00C00617" w:rsidRPr="00F21474" w:rsidRDefault="00C00617" w:rsidP="00B53476">
            <w:pPr>
              <w:pStyle w:val="testo"/>
              <w:rPr>
                <w:sz w:val="18"/>
                <w:szCs w:val="18"/>
                <w:u w:color="FF0000"/>
              </w:rPr>
            </w:pPr>
            <w:r w:rsidRPr="00F21474">
              <w:rPr>
                <w:sz w:val="18"/>
                <w:szCs w:val="18"/>
                <w:u w:color="FF0000"/>
              </w:rPr>
              <w:t xml:space="preserve">-  oltre   il  quinquennio </w:t>
            </w:r>
            <w:proofErr w:type="spellStart"/>
            <w:r w:rsidRPr="00F21474">
              <w:rPr>
                <w:sz w:val="18"/>
                <w:szCs w:val="18"/>
                <w:u w:color="FF0000"/>
              </w:rPr>
              <w:t>……………………………………………………</w:t>
            </w:r>
            <w:proofErr w:type="spellEnd"/>
            <w:r w:rsidRPr="00F21474">
              <w:rPr>
                <w:sz w:val="18"/>
                <w:szCs w:val="18"/>
                <w:u w:color="FF0000"/>
              </w:rPr>
              <w:t>....</w:t>
            </w: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Punti 2</w:t>
            </w:r>
          </w:p>
          <w:p w:rsidR="00C00617" w:rsidRPr="00F21474" w:rsidRDefault="00C00617" w:rsidP="00B53476">
            <w:pPr>
              <w:pStyle w:val="testo"/>
              <w:rPr>
                <w:sz w:val="18"/>
                <w:szCs w:val="18"/>
                <w:u w:color="FF0000"/>
              </w:rPr>
            </w:pPr>
            <w:r w:rsidRPr="00F21474">
              <w:rPr>
                <w:sz w:val="18"/>
                <w:szCs w:val="18"/>
                <w:u w:color="FF0000"/>
              </w:rPr>
              <w:t xml:space="preserve">Punti 3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p>
    <w:p w:rsidR="00C00617" w:rsidRDefault="00C00617" w:rsidP="00C00617">
      <w:pPr>
        <w:pStyle w:val="testo"/>
        <w:rPr>
          <w:sz w:val="18"/>
          <w:szCs w:val="18"/>
          <w:u w:color="FF0000"/>
        </w:rPr>
      </w:pPr>
      <w:r w:rsidRPr="00F21474">
        <w:rPr>
          <w:sz w:val="18"/>
          <w:szCs w:val="18"/>
          <w:u w:color="FF0000"/>
        </w:rPr>
        <w:t>Sempre ai fini della formazione della graduatoria per l’individuazione del soprannumerario ed ai fini del trasferimento d’ufficio, viene valutata anche la continuità di servizio nella sede di attuale titolarità, nella seguente misura:</w:t>
      </w:r>
    </w:p>
    <w:p w:rsidR="00C00617" w:rsidRPr="00F21474" w:rsidRDefault="00C00617" w:rsidP="00C00617">
      <w:pPr>
        <w:pStyle w:val="testo"/>
        <w:rPr>
          <w:sz w:val="18"/>
          <w:szCs w:val="18"/>
          <w:u w:color="FF0000"/>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6946"/>
        <w:gridCol w:w="1418"/>
      </w:tblGrid>
      <w:tr w:rsidR="00C00617" w:rsidRPr="00840D80" w:rsidTr="00B53476">
        <w:tc>
          <w:tcPr>
            <w:tcW w:w="6946"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B2), B3) </w:t>
            </w:r>
            <w:proofErr w:type="spellStart"/>
            <w:r w:rsidRPr="00F21474">
              <w:rPr>
                <w:sz w:val="18"/>
                <w:szCs w:val="18"/>
                <w:u w:color="FF0000"/>
              </w:rPr>
              <w:t>………………………………………………………</w:t>
            </w:r>
            <w:proofErr w:type="spellEnd"/>
            <w:r w:rsidRPr="00F21474">
              <w:rPr>
                <w:sz w:val="18"/>
                <w:szCs w:val="18"/>
                <w:u w:color="FF0000"/>
              </w:rPr>
              <w:t>..</w:t>
            </w:r>
          </w:p>
          <w:p w:rsidR="00C00617" w:rsidRPr="00F21474" w:rsidRDefault="00C00617" w:rsidP="00B53476">
            <w:pPr>
              <w:pStyle w:val="testo"/>
              <w:rPr>
                <w:sz w:val="18"/>
                <w:szCs w:val="18"/>
                <w:u w:color="FF0000"/>
              </w:rPr>
            </w:pPr>
          </w:p>
        </w:tc>
        <w:tc>
          <w:tcPr>
            <w:tcW w:w="1418" w:type="dxa"/>
            <w:tcBorders>
              <w:top w:val="single" w:sz="6" w:space="0" w:color="auto"/>
              <w:left w:val="single" w:sz="6" w:space="0" w:color="auto"/>
              <w:bottom w:val="single" w:sz="6" w:space="0" w:color="auto"/>
              <w:right w:val="single" w:sz="6" w:space="0" w:color="auto"/>
            </w:tcBorders>
          </w:tcPr>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p>
          <w:p w:rsidR="00C00617" w:rsidRPr="00F21474" w:rsidRDefault="00C00617" w:rsidP="00B53476">
            <w:pPr>
              <w:pStyle w:val="testo"/>
              <w:rPr>
                <w:sz w:val="18"/>
                <w:szCs w:val="18"/>
                <w:u w:color="FF0000"/>
              </w:rPr>
            </w:pPr>
            <w:r w:rsidRPr="00F21474">
              <w:rPr>
                <w:sz w:val="18"/>
                <w:szCs w:val="18"/>
                <w:u w:color="FF0000"/>
              </w:rPr>
              <w:t xml:space="preserve">Punti 1 </w:t>
            </w:r>
          </w:p>
          <w:p w:rsidR="00C00617" w:rsidRPr="00F21474" w:rsidRDefault="00C00617" w:rsidP="00B53476">
            <w:pPr>
              <w:pStyle w:val="testo"/>
              <w:rPr>
                <w:sz w:val="18"/>
                <w:szCs w:val="18"/>
                <w:u w:color="FF0000"/>
              </w:rPr>
            </w:pPr>
          </w:p>
        </w:tc>
      </w:tr>
    </w:tbl>
    <w:p w:rsidR="00C00617" w:rsidRPr="00F21474" w:rsidRDefault="00C00617" w:rsidP="00C00617">
      <w:pPr>
        <w:pStyle w:val="testo"/>
        <w:rPr>
          <w:sz w:val="18"/>
          <w:szCs w:val="18"/>
          <w:u w:color="FF0000"/>
        </w:rPr>
      </w:pPr>
      <w:r w:rsidRPr="00F21474">
        <w:rPr>
          <w:sz w:val="18"/>
          <w:szCs w:val="18"/>
          <w:u w:color="FF0000"/>
        </w:rPr>
        <w:t xml:space="preserve">Il predetto punteggio va attribuito se la sede di titolarità giuridica e la sede in cui l'interessato ha prestato servizio continuativo coincidono per il periodo considerato. Per sede si intende comune. Il punteggio va anche attribuito nel caso di diritto al rientro nell’ottennio del personale trasferito in quanto soprannumerario. </w:t>
      </w:r>
    </w:p>
    <w:p w:rsidR="00C00617" w:rsidRPr="00F21474" w:rsidRDefault="00C00617" w:rsidP="00C00617">
      <w:pPr>
        <w:pStyle w:val="testo"/>
        <w:rPr>
          <w:sz w:val="18"/>
          <w:szCs w:val="18"/>
          <w:u w:color="FF0000"/>
        </w:rPr>
      </w:pPr>
      <w:r w:rsidRPr="00F21474">
        <w:rPr>
          <w:sz w:val="18"/>
          <w:szCs w:val="18"/>
          <w:u w:color="FF0000"/>
        </w:rPr>
        <w:t>Nei riguardi del personale docente ed educativo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C00617" w:rsidRPr="00F21474" w:rsidRDefault="00C00617" w:rsidP="00C00617">
      <w:pPr>
        <w:pStyle w:val="testo"/>
        <w:rPr>
          <w:sz w:val="18"/>
          <w:szCs w:val="18"/>
          <w:u w:color="FF0000"/>
        </w:rPr>
      </w:pPr>
      <w:r w:rsidRPr="00F21474">
        <w:rPr>
          <w:sz w:val="18"/>
          <w:szCs w:val="18"/>
          <w:u w:color="FF0000"/>
        </w:rPr>
        <w:t>Per i docenti il servizio deve essere stato prestato nella stessa tipologia di posto (comune o sostegno) e per la scuola di istruzione secondaria di primo e secondo grado e artistica, il servizio deve essere altresì prestato nella stessa classe di concorso di attuale titolarità.</w:t>
      </w:r>
    </w:p>
    <w:p w:rsidR="00C00617" w:rsidRPr="00F21474" w:rsidRDefault="00C00617" w:rsidP="00C00617">
      <w:pPr>
        <w:pStyle w:val="testo"/>
        <w:rPr>
          <w:sz w:val="18"/>
          <w:szCs w:val="18"/>
          <w:u w:color="FF0000"/>
        </w:rPr>
      </w:pPr>
      <w:r w:rsidRPr="00F21474">
        <w:rPr>
          <w:sz w:val="18"/>
          <w:szCs w:val="18"/>
          <w:u w:color="FF0000"/>
        </w:rPr>
        <w:t>Il trasferimento dal sostegno a posto comune o viceversa interrompe la continuità di servizio nella scuola e nel comune.</w:t>
      </w:r>
    </w:p>
    <w:p w:rsidR="00C00617" w:rsidRPr="00F21474" w:rsidRDefault="00C00617" w:rsidP="00C00617">
      <w:pPr>
        <w:pStyle w:val="testo"/>
        <w:rPr>
          <w:sz w:val="18"/>
          <w:szCs w:val="18"/>
          <w:u w:color="FF0000"/>
        </w:rPr>
      </w:pPr>
      <w:r w:rsidRPr="00F21474">
        <w:rPr>
          <w:sz w:val="18"/>
          <w:szCs w:val="18"/>
          <w:u w:color="FF0000"/>
        </w:rPr>
        <w:t>Il punteggio non va attribuito ai docenti titolari di sede distrettuale (su posto per l’istruzione dell’età adulta).</w:t>
      </w:r>
    </w:p>
    <w:p w:rsidR="00C00617" w:rsidRPr="00F21474" w:rsidRDefault="00C00617" w:rsidP="00C00617">
      <w:pPr>
        <w:pStyle w:val="testo"/>
        <w:rPr>
          <w:sz w:val="18"/>
          <w:szCs w:val="18"/>
          <w:u w:color="FF0000"/>
        </w:rPr>
      </w:pPr>
      <w:r w:rsidRPr="00F21474">
        <w:rPr>
          <w:sz w:val="18"/>
          <w:szCs w:val="18"/>
          <w:u w:color="FF0000"/>
        </w:rPr>
        <w:t>Qualora il docente al termine dell’ottennio non sia rientrato nella scuola di precedente titolarità ma in altra scuola dello stesso comune, ha titolo al mantenimento del punteggio di cui alla lett. C 0) anche per tutti gli 8 anni dell’ottennio.</w:t>
      </w:r>
    </w:p>
    <w:p w:rsidR="00C00617" w:rsidRPr="00F21474" w:rsidRDefault="00C00617" w:rsidP="00C00617">
      <w:pPr>
        <w:pStyle w:val="testo"/>
        <w:rPr>
          <w:sz w:val="18"/>
          <w:szCs w:val="18"/>
          <w:u w:color="FF0000"/>
        </w:rPr>
      </w:pPr>
      <w:r w:rsidRPr="00F21474">
        <w:rPr>
          <w:sz w:val="18"/>
          <w:szCs w:val="18"/>
          <w:u w:color="FF0000"/>
        </w:rPr>
        <w:t>Non va valutato l'anno scolastico in corso al momento di presentazione della domanda.</w:t>
      </w:r>
    </w:p>
    <w:p w:rsidR="00C00617" w:rsidRPr="00F21474" w:rsidRDefault="00C00617" w:rsidP="00C00617">
      <w:pPr>
        <w:pStyle w:val="testo"/>
        <w:rPr>
          <w:sz w:val="18"/>
          <w:szCs w:val="18"/>
          <w:u w:color="FF0000"/>
        </w:rPr>
      </w:pPr>
      <w:r w:rsidRPr="00F21474">
        <w:rPr>
          <w:sz w:val="18"/>
          <w:szCs w:val="18"/>
          <w:u w:color="FF0000"/>
        </w:rPr>
        <w:t>Il punteggio di cui alla lettera C 0) non è cumulabile per lo stesso anno scolastico con quello previsto dalla lettera C).</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(5 </w:t>
      </w:r>
      <w:proofErr w:type="spellStart"/>
      <w:r w:rsidRPr="00F21474">
        <w:rPr>
          <w:sz w:val="18"/>
          <w:szCs w:val="18"/>
          <w:u w:color="FF0000"/>
        </w:rPr>
        <w:t>ter</w:t>
      </w:r>
      <w:proofErr w:type="spellEnd"/>
      <w:r w:rsidRPr="00F21474">
        <w:rPr>
          <w:sz w:val="18"/>
          <w:szCs w:val="18"/>
          <w:u w:color="FF0000"/>
        </w:rPr>
        <w:t xml:space="preserve">) Il diritto all’attribuzione del punteggio deve essere attestato con apposita dichiarazione personale, analoga al modello allegato all’O.M. sulla mobilità del personale o a quello predisposto per le istanze on </w:t>
      </w:r>
      <w:proofErr w:type="spellStart"/>
      <w:r w:rsidRPr="00F21474">
        <w:rPr>
          <w:sz w:val="18"/>
          <w:szCs w:val="18"/>
          <w:u w:color="FF0000"/>
        </w:rPr>
        <w:t>line</w:t>
      </w:r>
      <w:proofErr w:type="spellEnd"/>
      <w:r w:rsidRPr="00F21474">
        <w:rPr>
          <w:sz w:val="18"/>
          <w:szCs w:val="18"/>
          <w:u w:color="FF0000"/>
        </w:rPr>
        <w:t xml:space="preserve"> nella quale si elencano gli anni in cui non si è presentata la domanda di mobilità volontaria in ambito provinciale alle condizioni previste nelle Tabelle di cui sopra.</w:t>
      </w:r>
    </w:p>
    <w:p w:rsidR="00C00617" w:rsidRPr="00F21474" w:rsidRDefault="00C00617" w:rsidP="00C00617">
      <w:pPr>
        <w:pStyle w:val="testo"/>
        <w:rPr>
          <w:sz w:val="18"/>
          <w:szCs w:val="18"/>
          <w:u w:color="FF0000"/>
        </w:rPr>
      </w:pPr>
      <w:r w:rsidRPr="00F21474">
        <w:rPr>
          <w:sz w:val="18"/>
          <w:szCs w:val="18"/>
          <w:u w:color="FF0000"/>
        </w:rPr>
        <w:t>Ai fini della maturazione una tantum del punteggio è utile un triennio compreso nel periodo intercorrente tra le domande di mobilità per l’anno scolastico 2000-2001 e quelle per l’anno scolastico 2007-2008.</w:t>
      </w:r>
    </w:p>
    <w:p w:rsidR="00C00617" w:rsidRPr="00F21474" w:rsidRDefault="00C00617" w:rsidP="00C00617">
      <w:pPr>
        <w:pStyle w:val="testo"/>
        <w:rPr>
          <w:sz w:val="18"/>
          <w:szCs w:val="18"/>
          <w:u w:color="FF0000"/>
        </w:rPr>
      </w:pPr>
      <w:r w:rsidRPr="00F21474">
        <w:rPr>
          <w:sz w:val="18"/>
          <w:szCs w:val="18"/>
          <w:u w:color="FF0000"/>
        </w:rPr>
        <w:t>Con le domande di mobilità per l’anno scolastico 2007/2008 si è, infatti, concluso il periodo utile per l’acquisizione del punteggio aggiuntivo a seguito della maturazione del triennio.</w:t>
      </w:r>
    </w:p>
    <w:p w:rsidR="00C00617" w:rsidRPr="00F21474" w:rsidRDefault="00C00617" w:rsidP="00C00617">
      <w:pPr>
        <w:pStyle w:val="testo"/>
        <w:rPr>
          <w:sz w:val="18"/>
          <w:szCs w:val="18"/>
          <w:u w:color="FF0000"/>
        </w:rPr>
      </w:pPr>
      <w:r w:rsidRPr="00F21474">
        <w:rPr>
          <w:sz w:val="18"/>
          <w:szCs w:val="18"/>
          <w:u w:color="FF0000"/>
        </w:rPr>
        <w:t>Le condizioni previste alla lett. D)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C00617" w:rsidRPr="00F21474" w:rsidRDefault="00C00617" w:rsidP="00C00617">
      <w:pPr>
        <w:pStyle w:val="testo"/>
        <w:rPr>
          <w:sz w:val="18"/>
          <w:szCs w:val="18"/>
          <w:u w:color="FF0000"/>
        </w:rPr>
      </w:pPr>
      <w:r w:rsidRPr="00F21474">
        <w:rPr>
          <w:sz w:val="18"/>
          <w:szCs w:val="18"/>
          <w:u w:color="FF0000"/>
        </w:rPr>
        <w:t>Tale punteggio viene, inoltre, riconosciuto anche a coloro che, nel suddetto periodo, hanno presentato in ambito provinciale:</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condizionata di trasferimento, in quanto individuati soprannumerari;</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trasferimento per la scuola primaria tra i posti comune e lingua straniera nell’organico dello stesso circolo di titolarità;</w:t>
      </w:r>
    </w:p>
    <w:p w:rsidR="00C00617" w:rsidRPr="00F21474" w:rsidRDefault="00C00617" w:rsidP="00C00617">
      <w:pPr>
        <w:pStyle w:val="testo"/>
        <w:numPr>
          <w:ilvl w:val="1"/>
          <w:numId w:val="1"/>
        </w:numPr>
        <w:tabs>
          <w:tab w:val="clear" w:pos="1420"/>
          <w:tab w:val="num" w:pos="900"/>
        </w:tabs>
        <w:ind w:left="900" w:hanging="360"/>
        <w:rPr>
          <w:sz w:val="18"/>
          <w:szCs w:val="18"/>
          <w:u w:color="FF0000"/>
        </w:rPr>
      </w:pPr>
      <w:r w:rsidRPr="00F21474">
        <w:rPr>
          <w:sz w:val="18"/>
          <w:szCs w:val="18"/>
          <w:u w:color="FF0000"/>
        </w:rPr>
        <w:t>domanda di rientro nella scuola di precedente titolarità, nel quinquennio di fruizione del diritto alla precedenza di cui ai punti II e IV dell’art. 7, comma 1 del CCNI.</w:t>
      </w:r>
    </w:p>
    <w:p w:rsidR="00C00617" w:rsidRPr="00F21474" w:rsidRDefault="00C00617" w:rsidP="00C00617">
      <w:pPr>
        <w:pStyle w:val="testo"/>
        <w:ind w:left="540"/>
        <w:rPr>
          <w:sz w:val="18"/>
          <w:szCs w:val="18"/>
          <w:u w:color="FF0000"/>
        </w:rPr>
      </w:pPr>
      <w:r w:rsidRPr="00F21474">
        <w:rPr>
          <w:sz w:val="18"/>
          <w:szCs w:val="18"/>
          <w:u w:color="FF0000"/>
        </w:rPr>
        <w:t>Tale punteggio, una volta acquisito, si perde esclusivamente nel caso in cui si ottenga, a seguito di domanda volontaria in ambito provinciale, il trasferimento, il passaggio o l’assegnazione provvisoria.</w:t>
      </w:r>
    </w:p>
    <w:p w:rsidR="00C00617" w:rsidRPr="00F21474" w:rsidRDefault="00C00617" w:rsidP="00C00617">
      <w:pPr>
        <w:pStyle w:val="testo"/>
        <w:rPr>
          <w:sz w:val="18"/>
          <w:szCs w:val="18"/>
          <w:u w:color="FF0000"/>
        </w:rPr>
      </w:pPr>
      <w:r w:rsidRPr="00F21474">
        <w:rPr>
          <w:sz w:val="18"/>
          <w:szCs w:val="18"/>
          <w:u w:color="FF0000"/>
        </w:rPr>
        <w:t>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il trasferimento per altre preferenze espresse nella domanda o l’assegnazione provvisoria.</w:t>
      </w:r>
    </w:p>
    <w:p w:rsidR="00C00617" w:rsidRPr="00F21474" w:rsidRDefault="00C00617" w:rsidP="00C00617">
      <w:pPr>
        <w:pStyle w:val="testo"/>
        <w:rPr>
          <w:sz w:val="18"/>
          <w:szCs w:val="18"/>
          <w:u w:color="FF0000"/>
        </w:rPr>
      </w:pPr>
      <w:r w:rsidRPr="00F21474">
        <w:rPr>
          <w:sz w:val="18"/>
          <w:szCs w:val="18"/>
          <w:u w:color="FF0000"/>
        </w:rPr>
        <w:t>Analogamente non perde il riconoscimento del punteggio aggiuntivo il docente trasferito d’ufficio o a domanda condizionata che nel periodo di cui sopra non chiede il rientro nella scuola di precedente titolarità.</w:t>
      </w:r>
    </w:p>
    <w:p w:rsidR="00C00617" w:rsidRPr="00F21474" w:rsidRDefault="00C00617" w:rsidP="00C00617">
      <w:pPr>
        <w:pStyle w:val="testo"/>
        <w:rPr>
          <w:sz w:val="18"/>
          <w:szCs w:val="18"/>
          <w:u w:color="FF0000"/>
        </w:rPr>
      </w:pPr>
      <w:r w:rsidRPr="00F21474">
        <w:rPr>
          <w:sz w:val="18"/>
          <w:szCs w:val="18"/>
          <w:u w:color="FF0000"/>
        </w:rPr>
        <w:lastRenderedPageBreak/>
        <w:t>In ogni caso la sola presentazione della domanda di mobilità, anche in ambito provinciale, non determina la perdita del punteggio aggiuntivo una volta che lo stesso è stato acquisito.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(6) Il punteggio spetta per il comune di residenza dei familiari a condizione che essi, alla data di pubblicazione dell'ordinanza, vi risiedano effettivamente con iscrizione anagrafica da almeno tre mesi.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La residenza del familiare a cui si chiede il ricongiungimento deve essere documentata con dichiarazione personale redatta ai sensi delle disposizioni contenute nel D.P.R. 28.12.2000, n. 445, così come modificato ed integrato dall’art. 15 della legge 16 gennaio 2003 n. 3 e dall’art. 15 comma 1 della L. 183/2011 nei quali dovrà essere indicata la decorrenza dell'iscrizione stessa; dall'iscrizione anagrafica si prescinde quando si tratti di ricongiungimento al familiare trasferito per servizio nei tre mesi antecedenti alla data di pubblicazione dell'ordinanza.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di ricongiungimento e quello per la cura e l’assistenza dei familiari (lettera D della Tabella A – Parte II) spettano anche nel caso in cui nel comune ove si registra l’esigenza familiare non vi siano istituzioni scolastiche richiedibili (cioè che non comprendano l'insegnamento del richiedente) ovvero per il personale educativo, istituzioni educative richiedibili: in tal caso il punteggio sarà  attribuito per tutte le scuole ovvero istituzioni educative del comune più vicino, secondo le tabelle di </w:t>
      </w:r>
      <w:proofErr w:type="spellStart"/>
      <w:r w:rsidRPr="00F21474">
        <w:rPr>
          <w:sz w:val="18"/>
          <w:szCs w:val="18"/>
          <w:u w:color="FF0000"/>
        </w:rPr>
        <w:t>viciniorietà</w:t>
      </w:r>
      <w:proofErr w:type="spellEnd"/>
      <w:r w:rsidRPr="00F21474">
        <w:rPr>
          <w:sz w:val="18"/>
          <w:szCs w:val="18"/>
          <w:u w:color="FF0000"/>
        </w:rPr>
        <w:t>, purché comprese fra le preferenze espresse; tale punteggio sarà attribuito anche nel caso in cui venga indicata dall'interessato una preferenza zonale (distretto e comune) che comprenda le predette scuole.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  I punteggi per le esigenze di famiglia di cui alle lettere A), B), C), D) sono cumulabili fra loro.</w:t>
      </w:r>
    </w:p>
    <w:p w:rsidR="00C00617" w:rsidRPr="00F21474" w:rsidRDefault="00C00617" w:rsidP="00C00617">
      <w:pPr>
        <w:pStyle w:val="testo"/>
        <w:rPr>
          <w:sz w:val="18"/>
          <w:szCs w:val="18"/>
          <w:u w:color="FF0000"/>
        </w:rPr>
      </w:pPr>
      <w:r w:rsidRPr="00F21474">
        <w:rPr>
          <w:sz w:val="18"/>
          <w:szCs w:val="18"/>
          <w:u w:color="FF0000"/>
        </w:rPr>
        <w:t>Le situazioni di cui al presente titolo non si valutano per i trasferimenti nell'ambito della stessa sede (per sede si intende “comune”).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(7)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lettera A) (ricongiungimento al coniuge, </w:t>
      </w:r>
      <w:proofErr w:type="spellStart"/>
      <w:r w:rsidRPr="00F21474">
        <w:rPr>
          <w:sz w:val="18"/>
          <w:szCs w:val="18"/>
          <w:u w:color="FF0000"/>
        </w:rPr>
        <w:t>etc</w:t>
      </w:r>
      <w:proofErr w:type="spellEnd"/>
      <w:r w:rsidRPr="00F21474">
        <w:rPr>
          <w:sz w:val="18"/>
          <w:szCs w:val="18"/>
          <w:u w:color="FF0000"/>
        </w:rPr>
        <w:t>..)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Per quanto attiene all’organico della scuola dell’infanzia e primaria, qualora il comune di residenza del familiare, ovvero il comune per il quale sussistono le condizioni di cui alla lettera D della Tabella a – Parte II, non sia sede di Circolo didattico o di Istituto comprensivo, il punteggio va attribuito per il comune sede dell’istituzione scolastica che abbia un plesso nel comune di residenza del familiare, ovvero nel comune per il quale sussistono le condizioni di cui alla lettera D della Tabella a – Parte II.</w:t>
      </w:r>
    </w:p>
    <w:p w:rsidR="00C00617" w:rsidRPr="00F21474" w:rsidRDefault="00C00617" w:rsidP="00C00617">
      <w:pPr>
        <w:pStyle w:val="testo"/>
        <w:rPr>
          <w:sz w:val="18"/>
          <w:szCs w:val="18"/>
          <w:u w:color="FF0000"/>
        </w:rPr>
      </w:pPr>
      <w:r w:rsidRPr="00F21474">
        <w:rPr>
          <w:sz w:val="18"/>
          <w:szCs w:val="18"/>
          <w:u w:color="FF0000"/>
        </w:rPr>
        <w:t xml:space="preserve">lettera B) e lettera C) valgono sempre; </w:t>
      </w:r>
    </w:p>
    <w:p w:rsidR="00C00617" w:rsidRPr="00F21474" w:rsidRDefault="00C00617" w:rsidP="00C00617">
      <w:pPr>
        <w:pStyle w:val="testo"/>
        <w:rPr>
          <w:sz w:val="18"/>
          <w:szCs w:val="18"/>
          <w:u w:color="FF0000"/>
        </w:rPr>
      </w:pPr>
      <w:r w:rsidRPr="00F21474">
        <w:rPr>
          <w:sz w:val="18"/>
          <w:szCs w:val="18"/>
          <w:u w:color="FF0000"/>
        </w:rPr>
        <w:t xml:space="preserve">lettera D) (cura e assistenza dei figli minorati, </w:t>
      </w:r>
      <w:proofErr w:type="spellStart"/>
      <w:r w:rsidRPr="00F21474">
        <w:rPr>
          <w:sz w:val="18"/>
          <w:szCs w:val="18"/>
          <w:u w:color="FF0000"/>
        </w:rPr>
        <w:t>etc</w:t>
      </w:r>
      <w:proofErr w:type="spellEnd"/>
      <w:r w:rsidRPr="00F21474">
        <w:rPr>
          <w:sz w:val="18"/>
          <w:szCs w:val="18"/>
          <w:u w:color="FF0000"/>
        </w:rPr>
        <w:t>..) vale quando il comune in cui può essere prestata l’assistenza coincide con il comune di titolarità del docente oppure è ad esso viciniore, qualora nel comune medesimo non vi siano sedi scolastiche richiedibili.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 xml:space="preserve">Il punteggio così calcolato viene utilizzato anche nelle operazioni di trasferimento d’ufficio del soprannumerario. </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(8) Il punteggio va attribuito anche per i figli che compiono i sei anni o i diciotto tra il 1° gennaio e il 31 dicembre dell’anno in cui si effettua il trasferimento.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(9) La valutazione è attribuita nei seguenti casi: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figlio minorato, ovvero coniuge o genitore, ricoverati permanentemente in un istituto di cura;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b) figlio minorato, ovvero coniuge o genitore bisognosi di cure continuative presso un istituto di cura tali da comportare di necessità la residenza nella sede dello istituto medesimo.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(10) Si precisa che ai sensi della lettera B) si valuta un solo pubblico concorso.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E’equiparata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ordinari a posti di personale educativo sono da considerare di livello pari ai concorsi della scuola primaria.</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I concorsi a posti di personale ispettivo e dirigente scolastico sono da considerare di livello superiore rispetto ai concorsi a posti di insegnamento.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ovviamente esclusi i concorsi riservati per il conseguimento dell’abilitazione o dell’idoneità all’insegnamento e la partecipazione a concorsi ordinari ai soli fini del conseguimento dell’abilitazione.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lastRenderedPageBreak/>
        <w:t>Ai sensi dell’art. 5 del D.M. 5 maggio 1973, sono esclusi coloro che hanno conseguito la sola abilitazione riportando un punteggio inferiore a 52,50/75 nei concorsi ordinari per l’accesso a posti e cattedre nella scuola banditi antecedentemente alla legge 270/82.</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(11 bis) Si ricorda che a norma dell'art. 10 del D.L.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w:t>
      </w:r>
    </w:p>
    <w:p w:rsidR="00C00617" w:rsidRPr="00F21474" w:rsidRDefault="00C00617" w:rsidP="00C00617">
      <w:pPr>
        <w:pStyle w:val="testo"/>
        <w:rPr>
          <w:sz w:val="18"/>
          <w:szCs w:val="18"/>
          <w:u w:color="FF0000"/>
        </w:rPr>
      </w:pPr>
      <w:r w:rsidRPr="00F21474">
        <w:rPr>
          <w:sz w:val="18"/>
          <w:szCs w:val="18"/>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w:t>
      </w:r>
    </w:p>
    <w:p w:rsidR="00C00617" w:rsidRPr="00F21474" w:rsidRDefault="00C00617" w:rsidP="00C00617">
      <w:pPr>
        <w:pStyle w:val="testo"/>
        <w:rPr>
          <w:sz w:val="18"/>
          <w:szCs w:val="18"/>
          <w:u w:color="FF0000"/>
        </w:rPr>
      </w:pPr>
      <w:r w:rsidRPr="00F21474">
        <w:rPr>
          <w:sz w:val="18"/>
          <w:szCs w:val="18"/>
          <w:u w:color="FF0000"/>
        </w:rPr>
        <w:t>Detti titoli non possono essere, infatti, considerati titoli generali aggiuntivi in quanto validi sia per l’accesso ai ruoli sia per il passaggio.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(12)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C00617" w:rsidRPr="00F21474" w:rsidRDefault="00C00617" w:rsidP="00C00617">
      <w:pPr>
        <w:pStyle w:val="testo"/>
        <w:rPr>
          <w:sz w:val="18"/>
          <w:szCs w:val="18"/>
          <w:u w:color="FF0000"/>
        </w:rPr>
      </w:pPr>
      <w:r w:rsidRPr="00F21474">
        <w:rPr>
          <w:sz w:val="18"/>
          <w:szCs w:val="18"/>
          <w:u w:color="FF0000"/>
        </w:rPr>
        <w:t>La laurea triennale o di I livello che consente l’accesso alla laurea specialistica o magistrale non dà diritto ad avvalersi di ulteriore punteggio rispetto a queste ultime.</w:t>
      </w:r>
    </w:p>
    <w:p w:rsidR="00C00617" w:rsidRPr="00F21474" w:rsidRDefault="00C00617" w:rsidP="00C00617">
      <w:pPr>
        <w:pStyle w:val="testo"/>
        <w:rPr>
          <w:sz w:val="18"/>
          <w:szCs w:val="18"/>
          <w:u w:color="FF0000"/>
        </w:rPr>
      </w:pPr>
      <w:r w:rsidRPr="00F21474">
        <w:rPr>
          <w:sz w:val="18"/>
          <w:szCs w:val="18"/>
          <w:u w:color="FF0000"/>
        </w:rPr>
        <w:t>Analogamente il diploma accademico di secondo livello non dà diritto ad avvalersi di ulteriore punteggio rispetto al diploma accademico di primo livello o al diploma di accademia di belle arti e di conservatorio di musica rilasciati in base agli ordinamenti previgenti alla legge 508/99.</w:t>
      </w:r>
    </w:p>
    <w:p w:rsidR="00C00617" w:rsidRPr="00F21474" w:rsidRDefault="00C00617" w:rsidP="00C00617">
      <w:pPr>
        <w:ind w:left="600"/>
        <w:jc w:val="both"/>
        <w:rPr>
          <w:rFonts w:ascii="Times New Roman" w:hAnsi="Times New Roman"/>
          <w:sz w:val="18"/>
          <w:szCs w:val="18"/>
        </w:rPr>
      </w:pPr>
      <w:r w:rsidRPr="00F21474">
        <w:rPr>
          <w:rFonts w:ascii="Times New Roman" w:hAnsi="Times New Roman"/>
          <w:sz w:val="18"/>
          <w:szCs w:val="18"/>
          <w:u w:color="FF0000"/>
        </w:rPr>
        <w:t>Il diploma di laurea in scienze della formazione primaria non si valuta in quanto è un titolo richiesto per l’accesso al ruolo di appartenenza. Pertanto</w:t>
      </w:r>
      <w:r w:rsidRPr="00F21474">
        <w:rPr>
          <w:rFonts w:ascii="Times New Roman" w:hAnsi="Times New Roman"/>
          <w:iCs/>
          <w:sz w:val="18"/>
          <w:szCs w:val="18"/>
        </w:rPr>
        <w:t xml:space="preserve"> alla </w:t>
      </w:r>
      <w:r w:rsidRPr="00F21474">
        <w:rPr>
          <w:rFonts w:ascii="Times New Roman" w:hAnsi="Times New Roman"/>
          <w:sz w:val="18"/>
          <w:szCs w:val="18"/>
        </w:rPr>
        <w:t xml:space="preserve">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indirizzo-infanzia,</w:t>
      </w:r>
      <w:r w:rsidRPr="00F21474">
        <w:rPr>
          <w:rFonts w:ascii="Times New Roman" w:hAnsi="Times New Roman"/>
          <w:sz w:val="18"/>
          <w:szCs w:val="18"/>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F21474">
        <w:rPr>
          <w:rFonts w:ascii="Times New Roman" w:hAnsi="Times New Roman"/>
          <w:bCs/>
          <w:sz w:val="18"/>
          <w:szCs w:val="18"/>
        </w:rPr>
        <w:t>formazione primaria</w:t>
      </w:r>
      <w:r w:rsidRPr="00F21474">
        <w:rPr>
          <w:rFonts w:ascii="Times New Roman" w:hAnsi="Times New Roman"/>
          <w:sz w:val="18"/>
          <w:szCs w:val="18"/>
        </w:rPr>
        <w:t xml:space="preserve"> con </w:t>
      </w:r>
      <w:r w:rsidRPr="00F21474">
        <w:rPr>
          <w:rFonts w:ascii="Times New Roman" w:hAnsi="Times New Roman"/>
          <w:bCs/>
          <w:sz w:val="18"/>
          <w:szCs w:val="18"/>
        </w:rPr>
        <w:t xml:space="preserve">indirizzo-primaria, titolo </w:t>
      </w:r>
      <w:r w:rsidRPr="00F21474">
        <w:rPr>
          <w:rFonts w:ascii="Times New Roman" w:hAnsi="Times New Roman"/>
          <w:sz w:val="18"/>
          <w:szCs w:val="18"/>
        </w:rPr>
        <w:t>non utile ai fini dell’accesso al ruolo della scuola</w:t>
      </w:r>
      <w:r w:rsidRPr="00F21474">
        <w:rPr>
          <w:rFonts w:ascii="Times New Roman" w:hAnsi="Times New Roman"/>
          <w:bCs/>
          <w:sz w:val="18"/>
          <w:szCs w:val="18"/>
        </w:rPr>
        <w:t xml:space="preserve"> dell’infanzia, verrà riconosciuto il punteggio di n. 5 punti in quanto titolo</w:t>
      </w:r>
      <w:r w:rsidRPr="00F21474">
        <w:rPr>
          <w:rFonts w:ascii="Times New Roman" w:hAnsi="Times New Roman"/>
          <w:sz w:val="18"/>
          <w:szCs w:val="18"/>
        </w:rPr>
        <w:t xml:space="preserve"> aggiuntivo a quello necessario per l’accesso al ruolo di appartenenza.</w:t>
      </w:r>
    </w:p>
    <w:p w:rsidR="00C00617" w:rsidRPr="00F21474" w:rsidRDefault="00C00617" w:rsidP="00C00617">
      <w:pPr>
        <w:pStyle w:val="testo"/>
        <w:rPr>
          <w:sz w:val="18"/>
          <w:szCs w:val="18"/>
          <w:u w:color="FF0000"/>
        </w:rPr>
      </w:pPr>
      <w:r w:rsidRPr="00F21474">
        <w:rPr>
          <w:sz w:val="18"/>
          <w:szCs w:val="18"/>
          <w:u w:color="FF0000"/>
        </w:rPr>
        <w:t>Il diploma di laurea in Didattica della musica non si valuta:</w:t>
      </w:r>
    </w:p>
    <w:p w:rsidR="00C00617" w:rsidRPr="00F21474" w:rsidRDefault="00C00617" w:rsidP="00C00617">
      <w:pPr>
        <w:pStyle w:val="testo"/>
        <w:rPr>
          <w:sz w:val="18"/>
          <w:szCs w:val="18"/>
          <w:u w:color="FF0000"/>
        </w:rPr>
      </w:pPr>
      <w:r w:rsidRPr="00F21474">
        <w:rPr>
          <w:sz w:val="18"/>
          <w:szCs w:val="18"/>
          <w:u w:color="FF0000"/>
        </w:rPr>
        <w:t>- ai docenti titolari delle classi di concorso A031 e A032 in quanto titolo richiesto per l’accesso al ruolo di appartenenza;</w:t>
      </w:r>
    </w:p>
    <w:p w:rsidR="00C00617" w:rsidRPr="00F21474" w:rsidRDefault="00C00617" w:rsidP="00C00617">
      <w:pPr>
        <w:pStyle w:val="testo"/>
        <w:rPr>
          <w:sz w:val="18"/>
          <w:szCs w:val="18"/>
          <w:u w:color="FF0000"/>
        </w:rPr>
      </w:pPr>
      <w:r w:rsidRPr="00F21474">
        <w:rPr>
          <w:sz w:val="18"/>
          <w:szCs w:val="18"/>
          <w:u w:color="FF0000"/>
        </w:rPr>
        <w:t xml:space="preserve">- ai docenti titolari della classe di concorso A077 qualora riconosciuto come titolo valido </w:t>
      </w:r>
      <w:proofErr w:type="spellStart"/>
      <w:r w:rsidRPr="00F21474">
        <w:rPr>
          <w:sz w:val="18"/>
          <w:szCs w:val="18"/>
          <w:u w:color="FF0000"/>
        </w:rPr>
        <w:t>ope</w:t>
      </w:r>
      <w:proofErr w:type="spellEnd"/>
      <w:r w:rsidRPr="00F21474">
        <w:rPr>
          <w:sz w:val="18"/>
          <w:szCs w:val="18"/>
          <w:u w:color="FF0000"/>
        </w:rPr>
        <w:t xml:space="preserve"> </w:t>
      </w:r>
      <w:proofErr w:type="spellStart"/>
      <w:r w:rsidRPr="00F21474">
        <w:rPr>
          <w:sz w:val="18"/>
          <w:szCs w:val="18"/>
          <w:u w:color="FF0000"/>
        </w:rPr>
        <w:t>legis</w:t>
      </w:r>
      <w:proofErr w:type="spellEnd"/>
      <w:r w:rsidRPr="00F21474">
        <w:rPr>
          <w:sz w:val="18"/>
          <w:szCs w:val="18"/>
          <w:u w:color="FF0000"/>
        </w:rPr>
        <w:t xml:space="preserve"> ai fini dell’accesso a tale classe di concorso (art. 1, comma 2 bis L. n. 333/2001; art. 2, comma 4 bis L. n. 143/2004; art. 1, comma </w:t>
      </w:r>
      <w:smartTag w:uri="urn:schemas-microsoft-com:office:smarttags" w:element="metricconverter">
        <w:smartTagPr>
          <w:attr w:name="ProductID" w:val="605 L"/>
        </w:smartTagPr>
        <w:r w:rsidRPr="00F21474">
          <w:rPr>
            <w:sz w:val="18"/>
            <w:szCs w:val="18"/>
            <w:u w:color="FF0000"/>
          </w:rPr>
          <w:t>605 L</w:t>
        </w:r>
      </w:smartTag>
      <w:r w:rsidRPr="00F21474">
        <w:rPr>
          <w:sz w:val="18"/>
          <w:szCs w:val="18"/>
          <w:u w:color="FF0000"/>
        </w:rPr>
        <w:t>. n. 296/2006).</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(13) Il punteggio può essere attribuito anche al personale diplomato.</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(14) I corsi tenuti a decorrere dall’anno accademico 2005/06 saranno valutati esclusivamente se di durata annuale, con 1500 ore complessive di impegno, con un riconoscimento di 60 CFU e con esame finale.</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(15) Limitatamente alla mobilità nell’ambito dell’insegnamento della religione cattolica sono considerati validi i titoli previsti dal D.P.R. 751/85 e specificati dal DM 15.7.87 e successive modificazioni ed integrazioni.</w:t>
      </w:r>
    </w:p>
    <w:p w:rsidR="00C00617" w:rsidRPr="00F21474" w:rsidRDefault="00C00617" w:rsidP="00C00617">
      <w:pPr>
        <w:pStyle w:val="testo"/>
        <w:rPr>
          <w:sz w:val="18"/>
          <w:szCs w:val="18"/>
          <w:u w:color="FF0000"/>
        </w:rPr>
      </w:pPr>
    </w:p>
    <w:p w:rsidR="00C00617" w:rsidRPr="00F21474" w:rsidRDefault="00C00617" w:rsidP="00C00617">
      <w:pPr>
        <w:pStyle w:val="testo"/>
        <w:rPr>
          <w:sz w:val="18"/>
          <w:szCs w:val="18"/>
          <w:u w:color="FF0000"/>
        </w:rPr>
      </w:pPr>
      <w:r w:rsidRPr="00F21474">
        <w:rPr>
          <w:sz w:val="18"/>
          <w:szCs w:val="18"/>
          <w:u w:color="FF0000"/>
        </w:rPr>
        <w:t>(16) Il punteggio viene attribuito per il conseguimento di un solo titolo linguistico.</w:t>
      </w: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00617" w:rsidRDefault="00C00617" w:rsidP="00C00617">
      <w:pPr>
        <w:pStyle w:val="Default"/>
        <w:spacing w:line="196" w:lineRule="atLeast"/>
        <w:ind w:left="5713" w:hanging="5712"/>
        <w:rPr>
          <w:rFonts w:ascii="Times New Roman" w:hAnsi="Times New Roman" w:cs="Times New Roman"/>
          <w:color w:val="auto"/>
          <w:sz w:val="18"/>
          <w:szCs w:val="18"/>
        </w:rPr>
      </w:pPr>
    </w:p>
    <w:p w:rsidR="00C90897" w:rsidRDefault="00C90897"/>
    <w:sectPr w:rsidR="00C90897" w:rsidSect="001F37D2">
      <w:pgSz w:w="11906" w:h="16838"/>
      <w:pgMar w:top="709" w:right="788" w:bottom="426" w:left="743" w:header="284" w:footer="198" w:gutter="0"/>
      <w:cols w:space="720"/>
      <w:noEndnot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00617"/>
    <w:rsid w:val="003B0885"/>
    <w:rsid w:val="00B050D7"/>
    <w:rsid w:val="00C00617"/>
    <w:rsid w:val="00C90897"/>
    <w:rsid w:val="00EF141C"/>
    <w:rsid w:val="00F27586"/>
    <w:rsid w:val="00F7116A"/>
    <w:rsid w:val="00FD25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0617"/>
    <w:pPr>
      <w:spacing w:after="200" w:line="276" w:lineRule="auto"/>
    </w:pPr>
    <w:rPr>
      <w:rFonts w:ascii="Calibri" w:eastAsia="Times New Roman" w:hAnsi="Calibri"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C00617"/>
    <w:pPr>
      <w:widowControl w:val="0"/>
      <w:autoSpaceDE w:val="0"/>
      <w:autoSpaceDN w:val="0"/>
      <w:adjustRightInd w:val="0"/>
      <w:spacing w:after="0" w:line="240" w:lineRule="auto"/>
    </w:pPr>
    <w:rPr>
      <w:rFonts w:ascii="Times-New-Roman" w:eastAsia="Times New Roman" w:hAnsi="Times-New-Roman" w:cs="Times-New-Roman"/>
      <w:color w:val="000000"/>
      <w:sz w:val="24"/>
      <w:szCs w:val="24"/>
      <w:lang w:eastAsia="it-IT"/>
    </w:rPr>
  </w:style>
  <w:style w:type="paragraph" w:customStyle="1" w:styleId="CM6">
    <w:name w:val="CM6"/>
    <w:basedOn w:val="Default"/>
    <w:next w:val="Default"/>
    <w:uiPriority w:val="99"/>
    <w:rsid w:val="00C00617"/>
    <w:pPr>
      <w:spacing w:after="240"/>
    </w:pPr>
    <w:rPr>
      <w:rFonts w:cs="Times New Roman"/>
      <w:color w:val="auto"/>
    </w:rPr>
  </w:style>
  <w:style w:type="paragraph" w:customStyle="1" w:styleId="CM8">
    <w:name w:val="CM8"/>
    <w:basedOn w:val="Default"/>
    <w:next w:val="Default"/>
    <w:uiPriority w:val="99"/>
    <w:rsid w:val="00C00617"/>
    <w:pPr>
      <w:spacing w:after="145"/>
    </w:pPr>
    <w:rPr>
      <w:rFonts w:cs="Times New Roman"/>
      <w:color w:val="auto"/>
    </w:rPr>
  </w:style>
  <w:style w:type="paragraph" w:customStyle="1" w:styleId="a">
    <w:basedOn w:val="Normale"/>
    <w:next w:val="Corpodeltesto"/>
    <w:link w:val="CorpodeltestoCarattere"/>
    <w:uiPriority w:val="99"/>
    <w:unhideWhenUsed/>
    <w:rsid w:val="00C00617"/>
    <w:pPr>
      <w:overflowPunct w:val="0"/>
      <w:autoSpaceDE w:val="0"/>
      <w:autoSpaceDN w:val="0"/>
      <w:adjustRightInd w:val="0"/>
      <w:spacing w:after="0" w:line="240" w:lineRule="auto"/>
      <w:ind w:right="567"/>
      <w:jc w:val="both"/>
    </w:pPr>
    <w:rPr>
      <w:rFonts w:ascii="Times New Roman" w:eastAsiaTheme="minorHAnsi" w:hAnsi="Times New Roman"/>
      <w:sz w:val="18"/>
      <w:szCs w:val="18"/>
      <w:lang w:eastAsia="en-US"/>
    </w:rPr>
  </w:style>
  <w:style w:type="character" w:customStyle="1" w:styleId="CorpodeltestoCarattere">
    <w:name w:val="Corpo del testo Carattere"/>
    <w:link w:val="a"/>
    <w:uiPriority w:val="99"/>
    <w:locked/>
    <w:rsid w:val="00C00617"/>
    <w:rPr>
      <w:rFonts w:ascii="Times New Roman" w:hAnsi="Times New Roman" w:cs="Times New Roman"/>
      <w:sz w:val="18"/>
      <w:szCs w:val="18"/>
    </w:rPr>
  </w:style>
  <w:style w:type="paragraph" w:customStyle="1" w:styleId="testo">
    <w:name w:val="testo"/>
    <w:basedOn w:val="Normale"/>
    <w:rsid w:val="00C00617"/>
    <w:pPr>
      <w:autoSpaceDE w:val="0"/>
      <w:autoSpaceDN w:val="0"/>
      <w:spacing w:after="0" w:line="240" w:lineRule="auto"/>
      <w:ind w:left="567"/>
      <w:jc w:val="both"/>
    </w:pPr>
    <w:rPr>
      <w:rFonts w:ascii="Times New Roman" w:hAnsi="Times New Roman"/>
      <w:sz w:val="20"/>
      <w:szCs w:val="20"/>
    </w:rPr>
  </w:style>
  <w:style w:type="paragraph" w:styleId="Corpodeltesto">
    <w:name w:val="Body Text"/>
    <w:basedOn w:val="Normale"/>
    <w:link w:val="CorpodeltestoCarattere1"/>
    <w:uiPriority w:val="99"/>
    <w:semiHidden/>
    <w:unhideWhenUsed/>
    <w:rsid w:val="00C00617"/>
    <w:pPr>
      <w:spacing w:after="120"/>
    </w:pPr>
  </w:style>
  <w:style w:type="character" w:customStyle="1" w:styleId="CorpodeltestoCarattere1">
    <w:name w:val="Corpo del testo Carattere1"/>
    <w:basedOn w:val="Carpredefinitoparagrafo"/>
    <w:link w:val="Corpodeltesto"/>
    <w:uiPriority w:val="99"/>
    <w:semiHidden/>
    <w:rsid w:val="00C00617"/>
    <w:rPr>
      <w:rFonts w:ascii="Calibri" w:eastAsia="Times New Roman" w:hAnsi="Calibri" w:cs="Times New Roman"/>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7646</Words>
  <Characters>43586</Characters>
  <Application>Microsoft Office Word</Application>
  <DocSecurity>0</DocSecurity>
  <Lines>363</Lines>
  <Paragraphs>102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Operatore</dc:creator>
  <cp:lastModifiedBy>Utente</cp:lastModifiedBy>
  <cp:revision>2</cp:revision>
  <dcterms:created xsi:type="dcterms:W3CDTF">2022-03-07T08:20:00Z</dcterms:created>
  <dcterms:modified xsi:type="dcterms:W3CDTF">2022-03-07T08:20:00Z</dcterms:modified>
</cp:coreProperties>
</file>