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>Pagonline - Istruzioni per genitori e tutori: inserimento IBAN per rimborsi</w:t>
      </w:r>
    </w:p>
    <w:p>
      <w:r>
        <w:t/>
      </w:r>
    </w:p>
  </w:body>
</w:document>
</file>