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Pagare con app famiglia Argo</w:t>
      </w:r>
    </w:p>
    <w:p>
      <w:r>
        <w:t/>
      </w:r>
    </w:p>
  </w:body>
</w:document>
</file>